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A23EC" w:rsidRDefault="00A423AE" w:rsidP="00AA4C43">
      <w:pPr>
        <w:rPr>
          <w:rFonts w:ascii="宋体" w:eastAsia="宋体" w:hAnsi="宋体" w:cs="宋体"/>
          <w:b/>
          <w:color w:val="000000"/>
          <w:kern w:val="0"/>
          <w:sz w:val="27"/>
          <w:szCs w:val="27"/>
          <w:shd w:val="clear" w:color="auto" w:fill="FFFFFF"/>
          <w:lang w:bidi="ar"/>
        </w:rPr>
      </w:pPr>
      <w:r>
        <w:rPr>
          <w:rFonts w:ascii="宋体" w:eastAsia="宋体" w:hAnsi="宋体" w:cs="宋体" w:hint="eastAsia"/>
          <w:b/>
          <w:color w:val="000000"/>
          <w:kern w:val="0"/>
          <w:sz w:val="27"/>
          <w:szCs w:val="27"/>
          <w:shd w:val="clear" w:color="auto" w:fill="FFFFFF"/>
          <w:lang w:bidi="ar"/>
        </w:rPr>
        <w:t>关于召开青岛市区管道天然气配气价格及相关价格改革听证会</w:t>
      </w:r>
      <w:r>
        <w:rPr>
          <w:rFonts w:ascii="宋体" w:eastAsia="宋体" w:hAnsi="宋体" w:cs="宋体" w:hint="eastAsia"/>
          <w:b/>
          <w:color w:val="000000"/>
          <w:kern w:val="0"/>
          <w:sz w:val="27"/>
          <w:szCs w:val="27"/>
          <w:shd w:val="clear" w:color="auto" w:fill="FFFFFF"/>
          <w:lang w:bidi="ar"/>
        </w:rPr>
        <w:t>的公告</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根据《中华人民共和国价格法》和《政府制定价格听证办法》的有关规定，现将青岛市区管道天然气配气价格及相关价格改革听证会有关事项公告如下：</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一、听证会举行的时间、地点</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时间：</w:t>
      </w:r>
      <w:r>
        <w:rPr>
          <w:rFonts w:ascii="宋体" w:eastAsia="宋体" w:hAnsi="宋体" w:cs="宋体" w:hint="eastAsia"/>
          <w:color w:val="333333"/>
          <w:shd w:val="clear" w:color="auto" w:fill="FFFFFF"/>
        </w:rPr>
        <w:t>2019</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7</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5</w:t>
      </w:r>
      <w:r>
        <w:rPr>
          <w:rFonts w:ascii="宋体" w:eastAsia="宋体" w:hAnsi="宋体" w:cs="宋体" w:hint="eastAsia"/>
          <w:color w:val="333333"/>
          <w:shd w:val="clear" w:color="auto" w:fill="FFFFFF"/>
        </w:rPr>
        <w:t>日（星期五）下午</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时，会期半天。</w:t>
      </w:r>
      <w:bookmarkStart w:id="0" w:name="_GoBack"/>
      <w:bookmarkEnd w:id="0"/>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地点：市南区闽江路</w:t>
      </w:r>
      <w:r>
        <w:rPr>
          <w:rFonts w:ascii="宋体" w:eastAsia="宋体" w:hAnsi="宋体" w:cs="宋体" w:hint="eastAsia"/>
          <w:color w:val="333333"/>
          <w:shd w:val="clear" w:color="auto" w:fill="FFFFFF"/>
        </w:rPr>
        <w:t>5</w:t>
      </w:r>
      <w:r>
        <w:rPr>
          <w:rFonts w:ascii="宋体" w:eastAsia="宋体" w:hAnsi="宋体" w:cs="宋体" w:hint="eastAsia"/>
          <w:color w:val="333333"/>
          <w:shd w:val="clear" w:color="auto" w:fill="FFFFFF"/>
        </w:rPr>
        <w:t>号府新大厦三楼多功能厅</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二、听证会内容</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（一）配气价格方案</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按照国家和省有关规定，配气价格按照“准许成本加合理收益”的原则，通过核定城镇管道燃气经营企业的准许成本，监管准许收益，考虑税收等因素确定年度准许总收入，制定配气价格。依据成本监审有关规定，核定市区天然气经营企业近三年管网配气平均单位定价成本为每立方米</w:t>
      </w:r>
      <w:r>
        <w:rPr>
          <w:rFonts w:ascii="宋体" w:eastAsia="宋体" w:hAnsi="宋体" w:cs="宋体" w:hint="eastAsia"/>
          <w:color w:val="333333"/>
          <w:shd w:val="clear" w:color="auto" w:fill="FFFFFF"/>
        </w:rPr>
        <w:t>0.69</w:t>
      </w:r>
      <w:r>
        <w:rPr>
          <w:rFonts w:ascii="宋体" w:eastAsia="宋体" w:hAnsi="宋体" w:cs="宋体" w:hint="eastAsia"/>
          <w:color w:val="333333"/>
          <w:shd w:val="clear" w:color="auto" w:fill="FFFFFF"/>
        </w:rPr>
        <w:t>元。据此，拟定了以下两个配气价格方案：</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方案一：按照</w:t>
      </w:r>
      <w:r>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收益率计算，配气价格（含税）为每立方米</w:t>
      </w:r>
      <w:r>
        <w:rPr>
          <w:rFonts w:ascii="宋体" w:eastAsia="宋体" w:hAnsi="宋体" w:cs="宋体" w:hint="eastAsia"/>
          <w:color w:val="333333"/>
          <w:shd w:val="clear" w:color="auto" w:fill="FFFFFF"/>
        </w:rPr>
        <w:t>0.88</w:t>
      </w:r>
      <w:r>
        <w:rPr>
          <w:rFonts w:ascii="宋体" w:eastAsia="宋体" w:hAnsi="宋体" w:cs="宋体" w:hint="eastAsia"/>
          <w:color w:val="333333"/>
          <w:shd w:val="clear" w:color="auto" w:fill="FFFFFF"/>
        </w:rPr>
        <w:t>元。</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方案二：按照最高</w:t>
      </w:r>
      <w:r>
        <w:rPr>
          <w:rFonts w:ascii="宋体" w:eastAsia="宋体" w:hAnsi="宋体" w:cs="宋体" w:hint="eastAsia"/>
          <w:color w:val="333333"/>
          <w:shd w:val="clear" w:color="auto" w:fill="FFFFFF"/>
        </w:rPr>
        <w:t>7%</w:t>
      </w:r>
      <w:r>
        <w:rPr>
          <w:rFonts w:ascii="宋体" w:eastAsia="宋体" w:hAnsi="宋体" w:cs="宋体" w:hint="eastAsia"/>
          <w:color w:val="333333"/>
          <w:shd w:val="clear" w:color="auto" w:fill="FFFFFF"/>
        </w:rPr>
        <w:t>收益率计算，配气价格（含税）为每立方米</w:t>
      </w:r>
      <w:r>
        <w:rPr>
          <w:rFonts w:ascii="宋体" w:eastAsia="宋体" w:hAnsi="宋体" w:cs="宋体" w:hint="eastAsia"/>
          <w:color w:val="333333"/>
          <w:shd w:val="clear" w:color="auto" w:fill="FFFFFF"/>
        </w:rPr>
        <w:t>1.00</w:t>
      </w:r>
      <w:r>
        <w:rPr>
          <w:rFonts w:ascii="宋体" w:eastAsia="宋体" w:hAnsi="宋体" w:cs="宋体" w:hint="eastAsia"/>
          <w:color w:val="333333"/>
          <w:shd w:val="clear" w:color="auto" w:fill="FFFFFF"/>
        </w:rPr>
        <w:t>元。</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（二）市内三区居民用气阶梯价格调整方案</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．销售价格测</w:t>
      </w:r>
      <w:r>
        <w:rPr>
          <w:rFonts w:ascii="宋体" w:eastAsia="宋体" w:hAnsi="宋体" w:cs="宋体" w:hint="eastAsia"/>
          <w:color w:val="333333"/>
          <w:shd w:val="clear" w:color="auto" w:fill="FFFFFF"/>
        </w:rPr>
        <w:t>算</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市内三区管道天然气主要由泰能天然气有限公司负责供应。经核算，该公司</w:t>
      </w:r>
      <w:r>
        <w:rPr>
          <w:rFonts w:ascii="宋体" w:eastAsia="宋体" w:hAnsi="宋体" w:cs="宋体" w:hint="eastAsia"/>
          <w:color w:val="333333"/>
          <w:shd w:val="clear" w:color="auto" w:fill="FFFFFF"/>
        </w:rPr>
        <w:t>2018</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月至</w:t>
      </w:r>
      <w:r>
        <w:rPr>
          <w:rFonts w:ascii="宋体" w:eastAsia="宋体" w:hAnsi="宋体" w:cs="宋体" w:hint="eastAsia"/>
          <w:color w:val="333333"/>
          <w:shd w:val="clear" w:color="auto" w:fill="FFFFFF"/>
        </w:rPr>
        <w:t>2019</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月天然气综合采购价格为每立方米</w:t>
      </w:r>
      <w:r>
        <w:rPr>
          <w:rFonts w:ascii="宋体" w:eastAsia="宋体" w:hAnsi="宋体" w:cs="宋体" w:hint="eastAsia"/>
          <w:color w:val="333333"/>
          <w:shd w:val="clear" w:color="auto" w:fill="FFFFFF"/>
        </w:rPr>
        <w:t>2.76</w:t>
      </w:r>
      <w:r>
        <w:rPr>
          <w:rFonts w:ascii="宋体" w:eastAsia="宋体" w:hAnsi="宋体" w:cs="宋体" w:hint="eastAsia"/>
          <w:color w:val="333333"/>
          <w:shd w:val="clear" w:color="auto" w:fill="FFFFFF"/>
        </w:rPr>
        <w:t>元。居民用气销售价格按照配气价格方案一测算，为每立方米</w:t>
      </w:r>
      <w:r>
        <w:rPr>
          <w:rFonts w:ascii="宋体" w:eastAsia="宋体" w:hAnsi="宋体" w:cs="宋体" w:hint="eastAsia"/>
          <w:color w:val="333333"/>
          <w:shd w:val="clear" w:color="auto" w:fill="FFFFFF"/>
        </w:rPr>
        <w:t>3.64</w:t>
      </w:r>
      <w:r>
        <w:rPr>
          <w:rFonts w:ascii="宋体" w:eastAsia="宋体" w:hAnsi="宋体" w:cs="宋体" w:hint="eastAsia"/>
          <w:color w:val="333333"/>
          <w:shd w:val="clear" w:color="auto" w:fill="FFFFFF"/>
        </w:rPr>
        <w:t>元，按方案二测算，为每立方米</w:t>
      </w:r>
      <w:r>
        <w:rPr>
          <w:rFonts w:ascii="宋体" w:eastAsia="宋体" w:hAnsi="宋体" w:cs="宋体" w:hint="eastAsia"/>
          <w:color w:val="333333"/>
          <w:shd w:val="clear" w:color="auto" w:fill="FFFFFF"/>
        </w:rPr>
        <w:t>3.76</w:t>
      </w:r>
      <w:r>
        <w:rPr>
          <w:rFonts w:ascii="宋体" w:eastAsia="宋体" w:hAnsi="宋体" w:cs="宋体" w:hint="eastAsia"/>
          <w:color w:val="333333"/>
          <w:shd w:val="clear" w:color="auto" w:fill="FFFFFF"/>
        </w:rPr>
        <w:t>元，与现行居民用气平均价格（</w:t>
      </w:r>
      <w:r>
        <w:rPr>
          <w:rFonts w:ascii="宋体" w:eastAsia="宋体" w:hAnsi="宋体" w:cs="宋体" w:hint="eastAsia"/>
          <w:color w:val="333333"/>
          <w:shd w:val="clear" w:color="auto" w:fill="FFFFFF"/>
        </w:rPr>
        <w:t>2018</w:t>
      </w:r>
      <w:r>
        <w:rPr>
          <w:rFonts w:ascii="宋体" w:eastAsia="宋体" w:hAnsi="宋体" w:cs="宋体" w:hint="eastAsia"/>
          <w:color w:val="333333"/>
          <w:shd w:val="clear" w:color="auto" w:fill="FFFFFF"/>
        </w:rPr>
        <w:t>年为每立方米</w:t>
      </w:r>
      <w:r>
        <w:rPr>
          <w:rFonts w:ascii="宋体" w:eastAsia="宋体" w:hAnsi="宋体" w:cs="宋体" w:hint="eastAsia"/>
          <w:color w:val="333333"/>
          <w:shd w:val="clear" w:color="auto" w:fill="FFFFFF"/>
        </w:rPr>
        <w:t>3.14</w:t>
      </w:r>
      <w:r>
        <w:rPr>
          <w:rFonts w:ascii="宋体" w:eastAsia="宋体" w:hAnsi="宋体" w:cs="宋体" w:hint="eastAsia"/>
          <w:color w:val="333333"/>
          <w:shd w:val="clear" w:color="auto" w:fill="FFFFFF"/>
        </w:rPr>
        <w:t>元）的价差均超过</w:t>
      </w:r>
      <w:r>
        <w:rPr>
          <w:rFonts w:ascii="宋体" w:eastAsia="宋体" w:hAnsi="宋体" w:cs="宋体" w:hint="eastAsia"/>
          <w:color w:val="333333"/>
          <w:shd w:val="clear" w:color="auto" w:fill="FFFFFF"/>
        </w:rPr>
        <w:t>0.35</w:t>
      </w:r>
      <w:r>
        <w:rPr>
          <w:rFonts w:ascii="宋体" w:eastAsia="宋体" w:hAnsi="宋体" w:cs="宋体" w:hint="eastAsia"/>
          <w:color w:val="333333"/>
          <w:shd w:val="clear" w:color="auto" w:fill="FFFFFF"/>
        </w:rPr>
        <w:t>元（方案一为</w:t>
      </w:r>
      <w:r>
        <w:rPr>
          <w:rFonts w:ascii="宋体" w:eastAsia="宋体" w:hAnsi="宋体" w:cs="宋体" w:hint="eastAsia"/>
          <w:color w:val="333333"/>
          <w:shd w:val="clear" w:color="auto" w:fill="FFFFFF"/>
        </w:rPr>
        <w:t>0.50</w:t>
      </w:r>
      <w:r>
        <w:rPr>
          <w:rFonts w:ascii="宋体" w:eastAsia="宋体" w:hAnsi="宋体" w:cs="宋体" w:hint="eastAsia"/>
          <w:color w:val="333333"/>
          <w:shd w:val="clear" w:color="auto" w:fill="FFFFFF"/>
        </w:rPr>
        <w:t>元，方案二为</w:t>
      </w:r>
      <w:r>
        <w:rPr>
          <w:rFonts w:ascii="宋体" w:eastAsia="宋体" w:hAnsi="宋体" w:cs="宋体" w:hint="eastAsia"/>
          <w:color w:val="333333"/>
          <w:shd w:val="clear" w:color="auto" w:fill="FFFFFF"/>
        </w:rPr>
        <w:t>0.62</w:t>
      </w:r>
      <w:r>
        <w:rPr>
          <w:rFonts w:ascii="宋体" w:eastAsia="宋体" w:hAnsi="宋体" w:cs="宋体" w:hint="eastAsia"/>
          <w:color w:val="333333"/>
          <w:shd w:val="clear" w:color="auto" w:fill="FFFFFF"/>
        </w:rPr>
        <w:t>元）。</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lastRenderedPageBreak/>
        <w:t xml:space="preserve">　　</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．阶梯价格调整方案</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普通居民用户。市内三区居民用气阶梯价格调整方案，拟按国家和省的要求，在现行阶梯价格的基础上各阶梯分别提高</w:t>
      </w:r>
      <w:r>
        <w:rPr>
          <w:rFonts w:ascii="宋体" w:eastAsia="宋体" w:hAnsi="宋体" w:cs="宋体" w:hint="eastAsia"/>
          <w:color w:val="333333"/>
          <w:shd w:val="clear" w:color="auto" w:fill="FFFFFF"/>
        </w:rPr>
        <w:t>0.35</w:t>
      </w:r>
      <w:r>
        <w:rPr>
          <w:rFonts w:ascii="宋体" w:eastAsia="宋体" w:hAnsi="宋体" w:cs="宋体" w:hint="eastAsia"/>
          <w:color w:val="333333"/>
          <w:shd w:val="clear" w:color="auto" w:fill="FFFFFF"/>
        </w:rPr>
        <w:t>元，</w:t>
      </w:r>
      <w:r>
        <w:rPr>
          <w:rFonts w:ascii="宋体" w:eastAsia="宋体" w:hAnsi="宋体" w:cs="宋体" w:hint="eastAsia"/>
          <w:color w:val="333333"/>
          <w:shd w:val="clear" w:color="auto" w:fill="FFFFFF"/>
        </w:rPr>
        <w:t>各阶梯气量设置不变。剩余价差根据居民和非居民用气价格总体平衡情况适时考虑。</w:t>
      </w:r>
    </w:p>
    <w:tbl>
      <w:tblPr>
        <w:tblW w:w="8640" w:type="dxa"/>
        <w:tblCellSpacing w:w="0" w:type="dxa"/>
        <w:tblInd w:w="15" w:type="dxa"/>
        <w:tblLayout w:type="fixed"/>
        <w:tblCellMar>
          <w:top w:w="15" w:type="dxa"/>
          <w:left w:w="15" w:type="dxa"/>
          <w:bottom w:w="15" w:type="dxa"/>
          <w:right w:w="15" w:type="dxa"/>
        </w:tblCellMar>
        <w:tblLook w:val="04A0" w:firstRow="1" w:lastRow="0" w:firstColumn="1" w:lastColumn="0" w:noHBand="0" w:noVBand="1"/>
      </w:tblPr>
      <w:tblGrid>
        <w:gridCol w:w="1920"/>
        <w:gridCol w:w="4485"/>
        <w:gridCol w:w="2235"/>
      </w:tblGrid>
      <w:tr w:rsidR="00AA23EC">
        <w:trPr>
          <w:tblCellSpacing w:w="0" w:type="dxa"/>
        </w:trPr>
        <w:tc>
          <w:tcPr>
            <w:tcW w:w="192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480" w:lineRule="atLeast"/>
              <w:jc w:val="center"/>
              <w:rPr>
                <w:rFonts w:ascii="宋体" w:eastAsia="宋体" w:hAnsi="宋体" w:cs="宋体"/>
              </w:rPr>
            </w:pPr>
            <w:r>
              <w:rPr>
                <w:rFonts w:ascii="Tahoma" w:eastAsia="Tahoma" w:hAnsi="Tahoma" w:cs="Tahoma"/>
                <w:color w:val="333333"/>
              </w:rPr>
              <w:t>阶梯</w:t>
            </w:r>
          </w:p>
        </w:tc>
        <w:tc>
          <w:tcPr>
            <w:tcW w:w="44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480" w:lineRule="atLeast"/>
              <w:jc w:val="center"/>
              <w:rPr>
                <w:rFonts w:ascii="宋体" w:eastAsia="宋体" w:hAnsi="宋体" w:cs="宋体"/>
              </w:rPr>
            </w:pPr>
            <w:r>
              <w:rPr>
                <w:rFonts w:ascii="Tahoma" w:eastAsia="Tahoma" w:hAnsi="Tahoma" w:cs="Tahoma"/>
                <w:color w:val="333333"/>
              </w:rPr>
              <w:t>户年用气量（立方米）</w:t>
            </w:r>
          </w:p>
        </w:tc>
        <w:tc>
          <w:tcPr>
            <w:tcW w:w="22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480" w:lineRule="atLeast"/>
              <w:jc w:val="center"/>
              <w:rPr>
                <w:rFonts w:ascii="宋体" w:eastAsia="宋体" w:hAnsi="宋体" w:cs="宋体"/>
              </w:rPr>
            </w:pPr>
            <w:r>
              <w:rPr>
                <w:rFonts w:ascii="Tahoma" w:eastAsia="Tahoma" w:hAnsi="Tahoma" w:cs="Tahoma"/>
                <w:color w:val="333333"/>
              </w:rPr>
              <w:t>价格</w:t>
            </w:r>
          </w:p>
          <w:p w:rsidR="00AA23EC" w:rsidRDefault="00A423AE">
            <w:pPr>
              <w:pStyle w:val="a3"/>
              <w:widowControl/>
              <w:spacing w:line="480" w:lineRule="atLeast"/>
              <w:jc w:val="center"/>
              <w:rPr>
                <w:rFonts w:ascii="宋体" w:eastAsia="宋体" w:hAnsi="宋体" w:cs="宋体"/>
              </w:rPr>
            </w:pPr>
            <w:r>
              <w:rPr>
                <w:rFonts w:ascii="Tahoma" w:eastAsia="Tahoma" w:hAnsi="Tahoma" w:cs="Tahoma"/>
                <w:color w:val="333333"/>
              </w:rPr>
              <w:t>（元</w:t>
            </w:r>
            <w:r>
              <w:rPr>
                <w:rFonts w:ascii="Tahoma" w:eastAsia="Tahoma" w:hAnsi="Tahoma" w:cs="Tahoma"/>
                <w:color w:val="333333"/>
              </w:rPr>
              <w:t>/</w:t>
            </w:r>
            <w:r>
              <w:rPr>
                <w:rFonts w:ascii="黑体" w:eastAsia="黑体" w:hAnsi="宋体" w:cs="黑体"/>
                <w:color w:val="333333"/>
              </w:rPr>
              <w:t>立方米）</w:t>
            </w:r>
          </w:p>
        </w:tc>
      </w:tr>
      <w:tr w:rsidR="00AA23EC">
        <w:trPr>
          <w:tblCellSpacing w:w="0" w:type="dxa"/>
        </w:trPr>
        <w:tc>
          <w:tcPr>
            <w:tcW w:w="19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jc w:val="center"/>
              <w:rPr>
                <w:rFonts w:ascii="宋体" w:eastAsia="宋体" w:hAnsi="宋体" w:cs="宋体"/>
              </w:rPr>
            </w:pPr>
            <w:r>
              <w:rPr>
                <w:rFonts w:ascii="Tahoma" w:eastAsia="Tahoma" w:hAnsi="Tahoma" w:cs="Tahoma"/>
                <w:color w:val="333333"/>
              </w:rPr>
              <w:t>第一阶梯</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ind w:firstLine="645"/>
              <w:jc w:val="center"/>
              <w:rPr>
                <w:rFonts w:ascii="宋体" w:eastAsia="宋体" w:hAnsi="宋体" w:cs="宋体"/>
              </w:rPr>
            </w:pPr>
            <w:r>
              <w:rPr>
                <w:rFonts w:ascii="Tahoma" w:eastAsia="Tahoma" w:hAnsi="Tahoma" w:cs="Tahoma"/>
                <w:color w:val="333333"/>
              </w:rPr>
              <w:t>0-216</w:t>
            </w:r>
            <w:r>
              <w:rPr>
                <w:rFonts w:ascii="宋体" w:eastAsia="宋体" w:hAnsi="宋体" w:cs="宋体" w:hint="eastAsia"/>
                <w:color w:val="333333"/>
              </w:rPr>
              <w:t>（含）</w:t>
            </w:r>
          </w:p>
        </w:tc>
        <w:tc>
          <w:tcPr>
            <w:tcW w:w="22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ind w:firstLine="645"/>
              <w:jc w:val="center"/>
              <w:rPr>
                <w:rFonts w:ascii="宋体" w:eastAsia="宋体" w:hAnsi="宋体" w:cs="宋体"/>
              </w:rPr>
            </w:pPr>
            <w:r>
              <w:rPr>
                <w:rFonts w:ascii="Tahoma" w:eastAsia="Tahoma" w:hAnsi="Tahoma" w:cs="Tahoma"/>
                <w:color w:val="333333"/>
              </w:rPr>
              <w:t>3.25</w:t>
            </w:r>
          </w:p>
        </w:tc>
      </w:tr>
      <w:tr w:rsidR="00AA23EC">
        <w:trPr>
          <w:tblCellSpacing w:w="0" w:type="dxa"/>
        </w:trPr>
        <w:tc>
          <w:tcPr>
            <w:tcW w:w="19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jc w:val="center"/>
              <w:rPr>
                <w:rFonts w:ascii="宋体" w:eastAsia="宋体" w:hAnsi="宋体" w:cs="宋体"/>
              </w:rPr>
            </w:pPr>
            <w:r>
              <w:rPr>
                <w:rFonts w:ascii="Tahoma" w:eastAsia="Tahoma" w:hAnsi="Tahoma" w:cs="Tahoma"/>
                <w:color w:val="333333"/>
              </w:rPr>
              <w:t>第二阶梯</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ind w:firstLine="645"/>
              <w:jc w:val="center"/>
              <w:rPr>
                <w:rFonts w:ascii="宋体" w:eastAsia="宋体" w:hAnsi="宋体" w:cs="宋体"/>
              </w:rPr>
            </w:pPr>
            <w:r>
              <w:rPr>
                <w:rFonts w:ascii="Tahoma" w:eastAsia="Tahoma" w:hAnsi="Tahoma" w:cs="Tahoma"/>
                <w:color w:val="333333"/>
              </w:rPr>
              <w:t>216-336</w:t>
            </w:r>
            <w:r>
              <w:rPr>
                <w:rFonts w:ascii="宋体" w:eastAsia="宋体" w:hAnsi="宋体" w:cs="宋体" w:hint="eastAsia"/>
                <w:color w:val="333333"/>
              </w:rPr>
              <w:t>（含）</w:t>
            </w:r>
          </w:p>
        </w:tc>
        <w:tc>
          <w:tcPr>
            <w:tcW w:w="22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ind w:firstLine="645"/>
              <w:jc w:val="center"/>
              <w:rPr>
                <w:rFonts w:ascii="宋体" w:eastAsia="宋体" w:hAnsi="宋体" w:cs="宋体"/>
              </w:rPr>
            </w:pPr>
            <w:r>
              <w:rPr>
                <w:rFonts w:ascii="Tahoma" w:eastAsia="Tahoma" w:hAnsi="Tahoma" w:cs="Tahoma"/>
                <w:color w:val="333333"/>
              </w:rPr>
              <w:t>3.83</w:t>
            </w:r>
          </w:p>
        </w:tc>
      </w:tr>
      <w:tr w:rsidR="00AA23EC">
        <w:trPr>
          <w:tblCellSpacing w:w="0" w:type="dxa"/>
        </w:trPr>
        <w:tc>
          <w:tcPr>
            <w:tcW w:w="19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jc w:val="center"/>
              <w:rPr>
                <w:rFonts w:ascii="宋体" w:eastAsia="宋体" w:hAnsi="宋体" w:cs="宋体"/>
              </w:rPr>
            </w:pPr>
            <w:r>
              <w:rPr>
                <w:rFonts w:ascii="Tahoma" w:eastAsia="Tahoma" w:hAnsi="Tahoma" w:cs="Tahoma"/>
                <w:color w:val="333333"/>
              </w:rPr>
              <w:t>第三阶梯</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ind w:firstLine="645"/>
              <w:jc w:val="center"/>
              <w:rPr>
                <w:rFonts w:ascii="宋体" w:eastAsia="宋体" w:hAnsi="宋体" w:cs="宋体"/>
              </w:rPr>
            </w:pPr>
            <w:r>
              <w:rPr>
                <w:rFonts w:ascii="Tahoma" w:eastAsia="Tahoma" w:hAnsi="Tahoma" w:cs="Tahoma"/>
                <w:color w:val="333333"/>
              </w:rPr>
              <w:t>336</w:t>
            </w:r>
            <w:r>
              <w:rPr>
                <w:rFonts w:ascii="宋体" w:eastAsia="宋体" w:hAnsi="宋体" w:cs="宋体" w:hint="eastAsia"/>
                <w:color w:val="333333"/>
              </w:rPr>
              <w:t>以上</w:t>
            </w:r>
          </w:p>
        </w:tc>
        <w:tc>
          <w:tcPr>
            <w:tcW w:w="22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ind w:firstLine="645"/>
              <w:jc w:val="center"/>
              <w:rPr>
                <w:rFonts w:ascii="宋体" w:eastAsia="宋体" w:hAnsi="宋体" w:cs="宋体"/>
              </w:rPr>
            </w:pPr>
            <w:r>
              <w:rPr>
                <w:rFonts w:ascii="Tahoma" w:eastAsia="Tahoma" w:hAnsi="Tahoma" w:cs="Tahoma"/>
                <w:color w:val="333333"/>
              </w:rPr>
              <w:t>4.70</w:t>
            </w:r>
          </w:p>
        </w:tc>
      </w:tr>
    </w:tbl>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独立采暖用户。根据市内三区居民用气阶梯价格政策实施后评估情况，对独立采暖用户扩大第一阶梯气量，取消第三阶梯。　</w:t>
      </w:r>
    </w:p>
    <w:tbl>
      <w:tblPr>
        <w:tblW w:w="8610" w:type="dxa"/>
        <w:tblCellSpacing w:w="0" w:type="dxa"/>
        <w:tblInd w:w="15" w:type="dxa"/>
        <w:tblLayout w:type="fixed"/>
        <w:tblCellMar>
          <w:top w:w="15" w:type="dxa"/>
          <w:left w:w="15" w:type="dxa"/>
          <w:bottom w:w="15" w:type="dxa"/>
          <w:right w:w="15" w:type="dxa"/>
        </w:tblCellMar>
        <w:tblLook w:val="04A0" w:firstRow="1" w:lastRow="0" w:firstColumn="1" w:lastColumn="0" w:noHBand="0" w:noVBand="1"/>
      </w:tblPr>
      <w:tblGrid>
        <w:gridCol w:w="1920"/>
        <w:gridCol w:w="4455"/>
        <w:gridCol w:w="2235"/>
      </w:tblGrid>
      <w:tr w:rsidR="00AA23EC">
        <w:trPr>
          <w:tblCellSpacing w:w="0" w:type="dxa"/>
        </w:trPr>
        <w:tc>
          <w:tcPr>
            <w:tcW w:w="192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465" w:lineRule="atLeast"/>
              <w:jc w:val="center"/>
              <w:rPr>
                <w:rFonts w:ascii="宋体" w:eastAsia="宋体" w:hAnsi="宋体" w:cs="宋体"/>
              </w:rPr>
            </w:pPr>
            <w:r>
              <w:rPr>
                <w:rFonts w:ascii="Tahoma" w:eastAsia="Tahoma" w:hAnsi="Tahoma" w:cs="Tahoma"/>
                <w:color w:val="333333"/>
              </w:rPr>
              <w:t>阶梯</w:t>
            </w:r>
          </w:p>
        </w:tc>
        <w:tc>
          <w:tcPr>
            <w:tcW w:w="44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465" w:lineRule="atLeast"/>
              <w:jc w:val="center"/>
              <w:rPr>
                <w:rFonts w:ascii="宋体" w:eastAsia="宋体" w:hAnsi="宋体" w:cs="宋体"/>
              </w:rPr>
            </w:pPr>
            <w:r>
              <w:rPr>
                <w:rFonts w:ascii="Tahoma" w:eastAsia="Tahoma" w:hAnsi="Tahoma" w:cs="Tahoma"/>
                <w:color w:val="333333"/>
              </w:rPr>
              <w:t>户年用气量（立方米）</w:t>
            </w:r>
          </w:p>
        </w:tc>
        <w:tc>
          <w:tcPr>
            <w:tcW w:w="22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465" w:lineRule="atLeast"/>
              <w:jc w:val="center"/>
              <w:rPr>
                <w:rFonts w:ascii="宋体" w:eastAsia="宋体" w:hAnsi="宋体" w:cs="宋体"/>
              </w:rPr>
            </w:pPr>
            <w:r>
              <w:rPr>
                <w:rFonts w:ascii="Tahoma" w:eastAsia="Tahoma" w:hAnsi="Tahoma" w:cs="Tahoma"/>
                <w:color w:val="333333"/>
              </w:rPr>
              <w:t>价格</w:t>
            </w:r>
          </w:p>
          <w:p w:rsidR="00AA23EC" w:rsidRDefault="00A423AE">
            <w:pPr>
              <w:pStyle w:val="a3"/>
              <w:widowControl/>
              <w:spacing w:line="465" w:lineRule="atLeast"/>
              <w:jc w:val="center"/>
              <w:rPr>
                <w:rFonts w:ascii="宋体" w:eastAsia="宋体" w:hAnsi="宋体" w:cs="宋体"/>
              </w:rPr>
            </w:pPr>
            <w:r>
              <w:rPr>
                <w:rFonts w:ascii="Tahoma" w:eastAsia="Tahoma" w:hAnsi="Tahoma" w:cs="Tahoma"/>
                <w:color w:val="333333"/>
              </w:rPr>
              <w:t>（元</w:t>
            </w:r>
            <w:r>
              <w:rPr>
                <w:rFonts w:ascii="Tahoma" w:eastAsia="Tahoma" w:hAnsi="Tahoma" w:cs="Tahoma"/>
                <w:color w:val="333333"/>
              </w:rPr>
              <w:t>/</w:t>
            </w:r>
            <w:r>
              <w:rPr>
                <w:rFonts w:ascii="黑体" w:eastAsia="黑体" w:hAnsi="宋体" w:cs="黑体" w:hint="eastAsia"/>
                <w:color w:val="333333"/>
              </w:rPr>
              <w:t>立方米）</w:t>
            </w:r>
          </w:p>
        </w:tc>
      </w:tr>
      <w:tr w:rsidR="00AA23EC">
        <w:trPr>
          <w:tblCellSpacing w:w="0" w:type="dxa"/>
        </w:trPr>
        <w:tc>
          <w:tcPr>
            <w:tcW w:w="19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jc w:val="center"/>
              <w:rPr>
                <w:rFonts w:ascii="宋体" w:eastAsia="宋体" w:hAnsi="宋体" w:cs="宋体"/>
              </w:rPr>
            </w:pPr>
            <w:r>
              <w:rPr>
                <w:rFonts w:ascii="Tahoma" w:eastAsia="Tahoma" w:hAnsi="Tahoma" w:cs="Tahoma"/>
                <w:color w:val="333333"/>
              </w:rPr>
              <w:t>第一阶梯</w:t>
            </w:r>
          </w:p>
        </w:tc>
        <w:tc>
          <w:tcPr>
            <w:tcW w:w="44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ind w:firstLine="645"/>
              <w:jc w:val="center"/>
              <w:rPr>
                <w:rFonts w:ascii="宋体" w:eastAsia="宋体" w:hAnsi="宋体" w:cs="宋体"/>
              </w:rPr>
            </w:pPr>
            <w:r>
              <w:rPr>
                <w:rFonts w:ascii="Tahoma" w:eastAsia="Tahoma" w:hAnsi="Tahoma" w:cs="Tahoma"/>
                <w:color w:val="333333"/>
              </w:rPr>
              <w:t>0-1200</w:t>
            </w:r>
            <w:r>
              <w:rPr>
                <w:rFonts w:ascii="宋体" w:eastAsia="宋体" w:hAnsi="宋体" w:cs="宋体" w:hint="eastAsia"/>
                <w:color w:val="333333"/>
              </w:rPr>
              <w:t>（含）</w:t>
            </w:r>
          </w:p>
        </w:tc>
        <w:tc>
          <w:tcPr>
            <w:tcW w:w="22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ind w:firstLine="645"/>
              <w:jc w:val="center"/>
              <w:rPr>
                <w:rFonts w:ascii="宋体" w:eastAsia="宋体" w:hAnsi="宋体" w:cs="宋体"/>
              </w:rPr>
            </w:pPr>
            <w:r>
              <w:rPr>
                <w:rFonts w:ascii="Tahoma" w:eastAsia="Tahoma" w:hAnsi="Tahoma" w:cs="Tahoma"/>
                <w:color w:val="333333"/>
              </w:rPr>
              <w:t>3.25</w:t>
            </w:r>
          </w:p>
        </w:tc>
      </w:tr>
      <w:tr w:rsidR="00AA23EC">
        <w:trPr>
          <w:tblCellSpacing w:w="0" w:type="dxa"/>
        </w:trPr>
        <w:tc>
          <w:tcPr>
            <w:tcW w:w="19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jc w:val="center"/>
              <w:rPr>
                <w:rFonts w:ascii="宋体" w:eastAsia="宋体" w:hAnsi="宋体" w:cs="宋体"/>
              </w:rPr>
            </w:pPr>
            <w:r>
              <w:rPr>
                <w:rFonts w:ascii="Tahoma" w:eastAsia="Tahoma" w:hAnsi="Tahoma" w:cs="Tahoma"/>
                <w:color w:val="333333"/>
              </w:rPr>
              <w:t>第二阶梯</w:t>
            </w:r>
          </w:p>
        </w:tc>
        <w:tc>
          <w:tcPr>
            <w:tcW w:w="44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ind w:firstLine="645"/>
              <w:jc w:val="center"/>
              <w:rPr>
                <w:rFonts w:ascii="宋体" w:eastAsia="宋体" w:hAnsi="宋体" w:cs="宋体"/>
              </w:rPr>
            </w:pPr>
            <w:r>
              <w:rPr>
                <w:rFonts w:ascii="Tahoma" w:eastAsia="Tahoma" w:hAnsi="Tahoma" w:cs="Tahoma"/>
                <w:color w:val="333333"/>
              </w:rPr>
              <w:t>1200</w:t>
            </w:r>
            <w:r>
              <w:rPr>
                <w:rFonts w:ascii="宋体" w:eastAsia="宋体" w:hAnsi="宋体" w:cs="宋体" w:hint="eastAsia"/>
                <w:color w:val="333333"/>
              </w:rPr>
              <w:t>以上</w:t>
            </w:r>
          </w:p>
        </w:tc>
        <w:tc>
          <w:tcPr>
            <w:tcW w:w="22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A23EC" w:rsidRDefault="00A423AE">
            <w:pPr>
              <w:pStyle w:val="a3"/>
              <w:widowControl/>
              <w:spacing w:line="555" w:lineRule="atLeast"/>
              <w:ind w:firstLine="645"/>
              <w:jc w:val="center"/>
              <w:rPr>
                <w:rFonts w:ascii="宋体" w:eastAsia="宋体" w:hAnsi="宋体" w:cs="宋体"/>
              </w:rPr>
            </w:pPr>
            <w:r>
              <w:rPr>
                <w:rFonts w:ascii="Tahoma" w:eastAsia="Tahoma" w:hAnsi="Tahoma" w:cs="Tahoma"/>
                <w:color w:val="333333"/>
              </w:rPr>
              <w:t>3.83</w:t>
            </w:r>
          </w:p>
        </w:tc>
      </w:tr>
    </w:tbl>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保障低收入群体生活。为保证低收入群体基本生活用气不受调价影响，建议对市内三区低保家庭基本生活用气继续给予补贴，每户每年需补贴</w:t>
      </w:r>
      <w:r>
        <w:rPr>
          <w:rFonts w:ascii="宋体" w:eastAsia="宋体" w:hAnsi="宋体" w:cs="宋体" w:hint="eastAsia"/>
          <w:color w:val="333333"/>
          <w:shd w:val="clear" w:color="auto" w:fill="FFFFFF"/>
        </w:rPr>
        <w:t>158.40</w:t>
      </w:r>
      <w:r>
        <w:rPr>
          <w:rFonts w:ascii="宋体" w:eastAsia="宋体" w:hAnsi="宋体" w:cs="宋体" w:hint="eastAsia"/>
          <w:color w:val="333333"/>
          <w:shd w:val="clear" w:color="auto" w:fill="FFFFFF"/>
        </w:rPr>
        <w:t>元，比调价前增加</w:t>
      </w:r>
      <w:r>
        <w:rPr>
          <w:rFonts w:ascii="宋体" w:eastAsia="宋体" w:hAnsi="宋体" w:cs="宋体" w:hint="eastAsia"/>
          <w:color w:val="333333"/>
          <w:shd w:val="clear" w:color="auto" w:fill="FFFFFF"/>
        </w:rPr>
        <w:t>50.40</w:t>
      </w:r>
      <w:r>
        <w:rPr>
          <w:rFonts w:ascii="宋体" w:eastAsia="宋体" w:hAnsi="宋体" w:cs="宋体" w:hint="eastAsia"/>
          <w:color w:val="333333"/>
          <w:shd w:val="clear" w:color="auto" w:fill="FFFFFF"/>
        </w:rPr>
        <w:t>元。</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（三）完善居民用气价格上下游联动办法</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按照《山东省物价局关于建立健全天然气价格上下游联动制度的指导意见》（鲁价格一发〔</w:t>
      </w:r>
      <w:r>
        <w:rPr>
          <w:rFonts w:ascii="宋体" w:eastAsia="宋体" w:hAnsi="宋体" w:cs="宋体" w:hint="eastAsia"/>
          <w:color w:val="333333"/>
          <w:shd w:val="clear" w:color="auto" w:fill="FFFFFF"/>
        </w:rPr>
        <w:t>2018</w:t>
      </w:r>
      <w:r>
        <w:rPr>
          <w:rFonts w:ascii="宋体" w:eastAsia="宋体" w:hAnsi="宋体" w:cs="宋体" w:hint="eastAsia"/>
          <w:color w:val="333333"/>
          <w:shd w:val="clear" w:color="auto" w:fill="FFFFFF"/>
        </w:rPr>
        <w:t>〕</w:t>
      </w:r>
      <w:r>
        <w:rPr>
          <w:rFonts w:ascii="宋体" w:eastAsia="宋体" w:hAnsi="宋体" w:cs="宋体" w:hint="eastAsia"/>
          <w:color w:val="333333"/>
          <w:shd w:val="clear" w:color="auto" w:fill="FFFFFF"/>
        </w:rPr>
        <w:t>73</w:t>
      </w:r>
      <w:r>
        <w:rPr>
          <w:rFonts w:ascii="宋体" w:eastAsia="宋体" w:hAnsi="宋体" w:cs="宋体" w:hint="eastAsia"/>
          <w:color w:val="333333"/>
          <w:shd w:val="clear" w:color="auto" w:fill="FFFFFF"/>
        </w:rPr>
        <w:t>号）的要求，结合我市实际，完善我市居民用气价格上下游联动办法。</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．适用范围为全市居民用气销售价格。</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lastRenderedPageBreak/>
        <w:t xml:space="preserve">　　</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．居民用气价格联动调整周期原则上不少于</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年，在联动周期内综合城市门站价格变动幅度达到或</w:t>
      </w:r>
      <w:r>
        <w:rPr>
          <w:rFonts w:ascii="宋体" w:eastAsia="宋体" w:hAnsi="宋体" w:cs="宋体" w:hint="eastAsia"/>
          <w:color w:val="333333"/>
          <w:shd w:val="clear" w:color="auto" w:fill="FFFFFF"/>
        </w:rPr>
        <w:t>超过</w:t>
      </w:r>
      <w:r>
        <w:rPr>
          <w:rFonts w:ascii="宋体" w:eastAsia="宋体" w:hAnsi="宋体" w:cs="宋体" w:hint="eastAsia"/>
          <w:color w:val="333333"/>
          <w:shd w:val="clear" w:color="auto" w:fill="FFFFFF"/>
        </w:rPr>
        <w:t>8%</w:t>
      </w:r>
      <w:r>
        <w:rPr>
          <w:rFonts w:ascii="宋体" w:eastAsia="宋体" w:hAnsi="宋体" w:cs="宋体" w:hint="eastAsia"/>
          <w:color w:val="333333"/>
          <w:shd w:val="clear" w:color="auto" w:fill="FFFFFF"/>
        </w:rPr>
        <w:t>时，销售价格根据综合城市门站价格变动情况进行相应调整。国家另有规定的，从其规定。</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．居民用气联动调价额度按照下列公式测算：</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居民用气联动调价额度＝（计算期居民天然气综合城市门站价格－基期居民天然气综合城市门站价格）÷（</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－供销差率）</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公式用于计算城市天然气综合门站价格变动后，居民用气价格联动调整水平。供销差率（管网损耗率）不高于</w:t>
      </w:r>
      <w:r>
        <w:rPr>
          <w:rFonts w:ascii="宋体" w:eastAsia="宋体" w:hAnsi="宋体" w:cs="宋体" w:hint="eastAsia"/>
          <w:color w:val="333333"/>
          <w:shd w:val="clear" w:color="auto" w:fill="FFFFFF"/>
        </w:rPr>
        <w:t>5%</w:t>
      </w:r>
      <w:r>
        <w:rPr>
          <w:rFonts w:ascii="宋体" w:eastAsia="宋体" w:hAnsi="宋体" w:cs="宋体" w:hint="eastAsia"/>
          <w:color w:val="333333"/>
          <w:shd w:val="clear" w:color="auto" w:fill="FFFFFF"/>
        </w:rPr>
        <w:t>。</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三、配气定价成本监审结论</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2016</w:t>
      </w:r>
      <w:r>
        <w:rPr>
          <w:rFonts w:ascii="宋体" w:eastAsia="宋体" w:hAnsi="宋体" w:cs="宋体" w:hint="eastAsia"/>
          <w:color w:val="333333"/>
          <w:shd w:val="clear" w:color="auto" w:fill="FFFFFF"/>
        </w:rPr>
        <w:t>至</w:t>
      </w:r>
      <w:r>
        <w:rPr>
          <w:rFonts w:ascii="宋体" w:eastAsia="宋体" w:hAnsi="宋体" w:cs="宋体" w:hint="eastAsia"/>
          <w:color w:val="333333"/>
          <w:shd w:val="clear" w:color="auto" w:fill="FFFFFF"/>
        </w:rPr>
        <w:t>2018</w:t>
      </w:r>
      <w:r>
        <w:rPr>
          <w:rFonts w:ascii="宋体" w:eastAsia="宋体" w:hAnsi="宋体" w:cs="宋体" w:hint="eastAsia"/>
          <w:color w:val="333333"/>
          <w:shd w:val="clear" w:color="auto" w:fill="FFFFFF"/>
        </w:rPr>
        <w:t>年市区管道天然气配气定价成本监审结论，请登录青岛政务网（</w:t>
      </w:r>
      <w:r>
        <w:rPr>
          <w:rFonts w:ascii="宋体" w:eastAsia="宋体" w:hAnsi="宋体" w:cs="宋体" w:hint="eastAsia"/>
          <w:color w:val="333333"/>
          <w:shd w:val="clear" w:color="auto" w:fill="FFFFFF"/>
        </w:rPr>
        <w:t>http://www.qingdao.gov.cn</w:t>
      </w:r>
      <w:r>
        <w:rPr>
          <w:rFonts w:ascii="宋体" w:eastAsia="宋体" w:hAnsi="宋体" w:cs="宋体" w:hint="eastAsia"/>
          <w:color w:val="333333"/>
          <w:shd w:val="clear" w:color="auto" w:fill="FFFFFF"/>
        </w:rPr>
        <w:t>）“公告公示”专栏、青岛市发展和改革委员会门户网站（</w:t>
      </w:r>
      <w:r>
        <w:rPr>
          <w:rFonts w:ascii="宋体" w:eastAsia="宋体" w:hAnsi="宋体" w:cs="宋体" w:hint="eastAsia"/>
          <w:color w:val="333333"/>
          <w:shd w:val="clear" w:color="auto" w:fill="FFFFFF"/>
        </w:rPr>
        <w:t>http://dpc.qingdao.gov.cn</w:t>
      </w:r>
      <w:r>
        <w:rPr>
          <w:rFonts w:ascii="宋体" w:eastAsia="宋体" w:hAnsi="宋体" w:cs="宋体" w:hint="eastAsia"/>
          <w:color w:val="333333"/>
          <w:shd w:val="clear" w:color="auto" w:fill="FFFFFF"/>
        </w:rPr>
        <w:t>）“通知通告”专栏进行查询。</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四、燃气企业成本信息公示</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泰能天然气有限公司、青岛泰能高新燃气有限公司、青岛新奥新城燃气有限公司三家燃气企业成本信息公示，请登录青岛能源集团有限公司网站（</w:t>
      </w:r>
      <w:r>
        <w:rPr>
          <w:rFonts w:ascii="宋体" w:eastAsia="宋体" w:hAnsi="宋体" w:cs="宋体" w:hint="eastAsia"/>
          <w:color w:val="333333"/>
          <w:shd w:val="clear" w:color="auto" w:fill="FFFFFF"/>
        </w:rPr>
        <w:t>http://qingdaonengyuan.com/gs.html</w:t>
      </w:r>
      <w:r>
        <w:rPr>
          <w:rFonts w:ascii="宋体" w:eastAsia="宋体" w:hAnsi="宋体" w:cs="宋体" w:hint="eastAsia"/>
          <w:color w:val="333333"/>
          <w:shd w:val="clear" w:color="auto" w:fill="FFFFFF"/>
        </w:rPr>
        <w:t>）进行查询。</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五、</w:t>
      </w:r>
      <w:r>
        <w:rPr>
          <w:rFonts w:ascii="宋体" w:eastAsia="宋体" w:hAnsi="宋体" w:cs="宋体" w:hint="eastAsia"/>
          <w:color w:val="333333"/>
          <w:shd w:val="clear" w:color="auto" w:fill="FFFFFF"/>
        </w:rPr>
        <w:t>听证会听证人、参加人、旁听人员名单</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（一）听证人</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盛斌杰</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青岛市发展和改革委员会副主任</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刘</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婧</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青岛市人大常委会财经工作室四级调研员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尹鸿钧</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青岛市政协经济委员会副主任</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（二）听证会参加人（</w:t>
      </w:r>
      <w:r>
        <w:rPr>
          <w:rFonts w:ascii="宋体" w:eastAsia="宋体" w:hAnsi="宋体" w:cs="宋体" w:hint="eastAsia"/>
          <w:color w:val="333333"/>
          <w:shd w:val="clear" w:color="auto" w:fill="FFFFFF"/>
        </w:rPr>
        <w:t>26</w:t>
      </w:r>
      <w:r>
        <w:rPr>
          <w:rFonts w:ascii="宋体" w:eastAsia="宋体" w:hAnsi="宋体" w:cs="宋体" w:hint="eastAsia"/>
          <w:color w:val="333333"/>
          <w:shd w:val="clear" w:color="auto" w:fill="FFFFFF"/>
        </w:rPr>
        <w:t>名）</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lastRenderedPageBreak/>
        <w:t xml:space="preserve">　　</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．消费者参加人（</w:t>
      </w:r>
      <w:r>
        <w:rPr>
          <w:rFonts w:ascii="宋体" w:eastAsia="宋体" w:hAnsi="宋体" w:cs="宋体" w:hint="eastAsia"/>
          <w:color w:val="333333"/>
          <w:shd w:val="clear" w:color="auto" w:fill="FFFFFF"/>
        </w:rPr>
        <w:t>12</w:t>
      </w:r>
      <w:r>
        <w:rPr>
          <w:rFonts w:ascii="宋体" w:eastAsia="宋体" w:hAnsi="宋体" w:cs="宋体" w:hint="eastAsia"/>
          <w:color w:val="333333"/>
          <w:shd w:val="clear" w:color="auto" w:fill="FFFFFF"/>
        </w:rPr>
        <w:t>名）</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李淑娟</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会计人员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周峨春</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教师</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陈正洋</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自由职业</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盛</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峰</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自由职业</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刘学鹏</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企业经理</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李顺凯</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事业单位工作人员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王吉娟</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教师</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孙少昆</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企业职员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王殿全</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企业经理</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马俊华</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退休人员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丁士荣</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退休人员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高</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颂</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企业职员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．经营者参加人（</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名）</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张振生</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泰能天然气有限公司财务总监</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汪晚学</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青岛新奥新城燃气有限公司总会计师</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．其他利益相关方参加人（</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名）</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孙新辉</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青岛同源液化气有限公司市区分公司经理</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．专家学者参加人（</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名）</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张</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鹏</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青岛大学经济学院副教授</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孔庆刚</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山东康桥律师事务所律师</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5</w:t>
      </w:r>
      <w:r>
        <w:rPr>
          <w:rFonts w:ascii="宋体" w:eastAsia="宋体" w:hAnsi="宋体" w:cs="宋体" w:hint="eastAsia"/>
          <w:color w:val="333333"/>
          <w:shd w:val="clear" w:color="auto" w:fill="FFFFFF"/>
        </w:rPr>
        <w:t>．市人大代表参加人（</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名）</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lastRenderedPageBreak/>
        <w:t xml:space="preserve">　　谢海霞</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市南区八大关街道太平角社区党委书记、居委会主任</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王</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平</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 </w:t>
      </w:r>
      <w:r>
        <w:rPr>
          <w:rFonts w:ascii="宋体" w:eastAsia="宋体" w:hAnsi="宋体" w:cs="宋体" w:hint="eastAsia"/>
          <w:color w:val="333333"/>
          <w:shd w:val="clear" w:color="auto" w:fill="FFFFFF"/>
        </w:rPr>
        <w:t>市北区宁夏路街道台湛路社区党委书记、居委会主任</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6</w:t>
      </w:r>
      <w:r>
        <w:rPr>
          <w:rFonts w:ascii="宋体" w:eastAsia="宋体" w:hAnsi="宋体" w:cs="宋体" w:hint="eastAsia"/>
          <w:color w:val="333333"/>
          <w:shd w:val="clear" w:color="auto" w:fill="FFFFFF"/>
        </w:rPr>
        <w:t>．市政协委员参加人（</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名）</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史韶霞</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青岛市博物馆研究员、研究部主任</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孙建丽</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青岛市图书馆副研究馆员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7</w:t>
      </w:r>
      <w:r>
        <w:rPr>
          <w:rFonts w:ascii="宋体" w:eastAsia="宋体" w:hAnsi="宋体" w:cs="宋体" w:hint="eastAsia"/>
          <w:color w:val="333333"/>
          <w:shd w:val="clear" w:color="auto" w:fill="FFFFFF"/>
        </w:rPr>
        <w:t>．政府有关部门及社会组织参加人（</w:t>
      </w:r>
      <w:r>
        <w:rPr>
          <w:rFonts w:ascii="宋体" w:eastAsia="宋体" w:hAnsi="宋体" w:cs="宋体" w:hint="eastAsia"/>
          <w:color w:val="333333"/>
          <w:shd w:val="clear" w:color="auto" w:fill="FFFFFF"/>
        </w:rPr>
        <w:t>5</w:t>
      </w:r>
      <w:r>
        <w:rPr>
          <w:rFonts w:ascii="宋体" w:eastAsia="宋体" w:hAnsi="宋体" w:cs="宋体" w:hint="eastAsia"/>
          <w:color w:val="333333"/>
          <w:shd w:val="clear" w:color="auto" w:fill="FFFFFF"/>
        </w:rPr>
        <w:t>名）</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杜</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明</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青岛市财政局副处长</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李嘉寿</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青岛市燃气发展中心副处长</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托寿军</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青岛市民政局四级调研员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李文胜</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青岛市总工会三级调研员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胡建伟</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国家统计局青岛调查队副处长</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（三）听证会消费者候补参加人（</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名，按随机选取顺序排列）</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牛君燕</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会计人员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吴</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 </w:t>
      </w:r>
      <w:r>
        <w:rPr>
          <w:rFonts w:ascii="宋体" w:eastAsia="宋体" w:hAnsi="宋体" w:cs="宋体" w:hint="eastAsia"/>
          <w:color w:val="333333"/>
          <w:shd w:val="clear" w:color="auto" w:fill="FFFFFF"/>
        </w:rPr>
        <w:t>昊</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自由职业</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（四）旁听人员（</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名）</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万</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俊</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企业职员</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栾泽林</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自由职业</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市民对管道天然气价格改革的意见和建议，登录青岛政务网（</w:t>
      </w:r>
      <w:r>
        <w:rPr>
          <w:rFonts w:ascii="宋体" w:eastAsia="宋体" w:hAnsi="宋体" w:cs="宋体" w:hint="eastAsia"/>
          <w:color w:val="333333"/>
          <w:shd w:val="clear" w:color="auto" w:fill="FFFFFF"/>
        </w:rPr>
        <w:t>http://www.qingdao.gov.cn</w:t>
      </w:r>
      <w:r>
        <w:rPr>
          <w:rFonts w:ascii="宋体" w:eastAsia="宋体" w:hAnsi="宋体" w:cs="宋体" w:hint="eastAsia"/>
          <w:color w:val="333333"/>
          <w:shd w:val="clear" w:color="auto" w:fill="FFFFFF"/>
        </w:rPr>
        <w:t>）“市区管道天然气价格改革意见征集”专栏发表意见和建议。</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lastRenderedPageBreak/>
        <w:t xml:space="preserve">　　六、本次听证会通过青岛新闻网以图片、文字形式同步公开听证会内容。届时请登录青岛新闻网（</w:t>
      </w:r>
      <w:r>
        <w:rPr>
          <w:rFonts w:ascii="宋体" w:eastAsia="宋体" w:hAnsi="宋体" w:cs="宋体" w:hint="eastAsia"/>
          <w:color w:val="333333"/>
          <w:shd w:val="clear" w:color="auto" w:fill="FFFFFF"/>
        </w:rPr>
        <w:t>http://www.qingdaonews.com/</w:t>
      </w:r>
      <w:r>
        <w:rPr>
          <w:rFonts w:ascii="宋体" w:eastAsia="宋体" w:hAnsi="宋体" w:cs="宋体" w:hint="eastAsia"/>
          <w:color w:val="333333"/>
          <w:shd w:val="clear" w:color="auto" w:fill="FFFFFF"/>
        </w:rPr>
        <w:t>）、青岛新闻网客户端关注本次听证会。</w:t>
      </w:r>
    </w:p>
    <w:p w:rsidR="00AA23EC" w:rsidRDefault="00A423AE">
      <w:pPr>
        <w:pStyle w:val="a3"/>
        <w:widowControl/>
        <w:spacing w:line="480" w:lineRule="auto"/>
        <w:rPr>
          <w:rFonts w:ascii="宋体" w:eastAsia="宋体" w:hAnsi="宋体" w:cs="宋体"/>
        </w:rPr>
      </w:pPr>
      <w:r>
        <w:rPr>
          <w:rFonts w:ascii="宋体" w:eastAsia="宋体" w:hAnsi="宋体" w:cs="宋体" w:hint="eastAsia"/>
          <w:color w:val="333333"/>
          <w:shd w:val="clear" w:color="auto" w:fill="FFFFFF"/>
        </w:rPr>
        <w:t xml:space="preserve">　　特此公告。</w:t>
      </w:r>
    </w:p>
    <w:p w:rsidR="00AA23EC" w:rsidRDefault="00A423AE">
      <w:pPr>
        <w:pStyle w:val="a3"/>
        <w:widowControl/>
        <w:spacing w:line="480" w:lineRule="auto"/>
        <w:jc w:val="right"/>
        <w:rPr>
          <w:rFonts w:ascii="宋体" w:eastAsia="宋体" w:hAnsi="宋体" w:cs="宋体"/>
        </w:rPr>
      </w:pPr>
      <w:r>
        <w:rPr>
          <w:rFonts w:ascii="宋体" w:eastAsia="宋体" w:hAnsi="宋体" w:cs="宋体" w:hint="eastAsia"/>
          <w:color w:val="333333"/>
          <w:shd w:val="clear" w:color="auto" w:fill="FFFFFF"/>
        </w:rPr>
        <w:t>青岛市发展和改革委员会</w:t>
      </w:r>
    </w:p>
    <w:p w:rsidR="00AA23EC" w:rsidRDefault="00A423AE">
      <w:pPr>
        <w:pStyle w:val="a3"/>
        <w:widowControl/>
        <w:spacing w:line="480" w:lineRule="auto"/>
        <w:jc w:val="right"/>
        <w:rPr>
          <w:rFonts w:ascii="宋体" w:eastAsia="宋体" w:hAnsi="宋体" w:cs="宋体"/>
        </w:rPr>
      </w:pPr>
      <w:r>
        <w:rPr>
          <w:rFonts w:ascii="宋体" w:eastAsia="宋体" w:hAnsi="宋体" w:cs="宋体" w:hint="eastAsia"/>
          <w:color w:val="333333"/>
          <w:shd w:val="clear" w:color="auto" w:fill="FFFFFF"/>
        </w:rPr>
        <w:t>2019</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6</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20</w:t>
      </w:r>
      <w:r>
        <w:rPr>
          <w:rFonts w:ascii="宋体" w:eastAsia="宋体" w:hAnsi="宋体" w:cs="宋体" w:hint="eastAsia"/>
          <w:color w:val="333333"/>
          <w:shd w:val="clear" w:color="auto" w:fill="FFFFFF"/>
        </w:rPr>
        <w:t>日</w:t>
      </w:r>
    </w:p>
    <w:p w:rsidR="00AA23EC" w:rsidRDefault="00AA23EC">
      <w:pPr>
        <w:pStyle w:val="a3"/>
        <w:widowControl/>
        <w:spacing w:line="480" w:lineRule="auto"/>
        <w:ind w:right="480" w:firstLine="450"/>
        <w:rPr>
          <w:rFonts w:ascii="宋体" w:eastAsia="宋体" w:hAnsi="宋体" w:cs="宋体"/>
          <w:b/>
          <w:color w:val="000000"/>
          <w:sz w:val="27"/>
          <w:szCs w:val="27"/>
          <w:shd w:val="clear" w:color="auto" w:fill="FFFFFF"/>
          <w:lang w:bidi="ar"/>
        </w:rPr>
      </w:pPr>
    </w:p>
    <w:sectPr w:rsidR="00AA2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3AE" w:rsidRDefault="00A423AE" w:rsidP="00AA4C43">
      <w:r>
        <w:separator/>
      </w:r>
    </w:p>
  </w:endnote>
  <w:endnote w:type="continuationSeparator" w:id="0">
    <w:p w:rsidR="00A423AE" w:rsidRDefault="00A423AE" w:rsidP="00AA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3AE" w:rsidRDefault="00A423AE" w:rsidP="00AA4C43">
      <w:r>
        <w:separator/>
      </w:r>
    </w:p>
  </w:footnote>
  <w:footnote w:type="continuationSeparator" w:id="0">
    <w:p w:rsidR="00A423AE" w:rsidRDefault="00A423AE" w:rsidP="00AA4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908AE"/>
    <w:rsid w:val="00A423AE"/>
    <w:rsid w:val="00AA23EC"/>
    <w:rsid w:val="00AA4C43"/>
    <w:rsid w:val="102F69A5"/>
    <w:rsid w:val="28390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926DF"/>
  <w15:docId w15:val="{7A02CBA5-AFCA-4607-9403-19D092C1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Strong"/>
    <w:basedOn w:val="a0"/>
    <w:qFormat/>
    <w:rPr>
      <w:b/>
    </w:rPr>
  </w:style>
  <w:style w:type="character" w:styleId="a5">
    <w:name w:val="FollowedHyperlink"/>
    <w:basedOn w:val="a0"/>
    <w:rPr>
      <w:color w:val="333333"/>
      <w:u w:val="none"/>
      <w:bdr w:val="none" w:sz="0" w:space="0" w:color="auto"/>
    </w:rPr>
  </w:style>
  <w:style w:type="character" w:styleId="a6">
    <w:name w:val="Hyperlink"/>
    <w:basedOn w:val="a0"/>
    <w:rPr>
      <w:color w:val="333333"/>
      <w:u w:val="none"/>
      <w:bdr w:val="none" w:sz="0" w:space="0" w:color="auto"/>
    </w:rPr>
  </w:style>
  <w:style w:type="paragraph" w:styleId="a7">
    <w:name w:val="header"/>
    <w:basedOn w:val="a"/>
    <w:link w:val="a8"/>
    <w:rsid w:val="00AA4C4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AA4C43"/>
    <w:rPr>
      <w:rFonts w:asciiTheme="minorHAnsi" w:eastAsiaTheme="minorEastAsia" w:hAnsiTheme="minorHAnsi" w:cstheme="minorBidi"/>
      <w:kern w:val="2"/>
      <w:sz w:val="18"/>
      <w:szCs w:val="18"/>
    </w:rPr>
  </w:style>
  <w:style w:type="paragraph" w:styleId="a9">
    <w:name w:val="footer"/>
    <w:basedOn w:val="a"/>
    <w:link w:val="aa"/>
    <w:rsid w:val="00AA4C43"/>
    <w:pPr>
      <w:tabs>
        <w:tab w:val="center" w:pos="4153"/>
        <w:tab w:val="right" w:pos="8306"/>
      </w:tabs>
      <w:snapToGrid w:val="0"/>
      <w:jc w:val="left"/>
    </w:pPr>
    <w:rPr>
      <w:sz w:val="18"/>
      <w:szCs w:val="18"/>
    </w:rPr>
  </w:style>
  <w:style w:type="character" w:customStyle="1" w:styleId="aa">
    <w:name w:val="页脚 字符"/>
    <w:basedOn w:val="a0"/>
    <w:link w:val="a9"/>
    <w:rsid w:val="00AA4C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dc:creator>
  <cp:lastModifiedBy>NTKO</cp:lastModifiedBy>
  <cp:revision>1</cp:revision>
  <dcterms:created xsi:type="dcterms:W3CDTF">2019-12-13T06:04:00Z</dcterms:created>
  <dcterms:modified xsi:type="dcterms:W3CDTF">2019-12-17T03:28:00Z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