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8E1A">
      <w:pPr>
        <w:keepNext w:val="0"/>
        <w:keepLines w:val="0"/>
        <w:pageBreakBefore w:val="0"/>
        <w:widowControl/>
        <w:suppressLineNumbers w:val="0"/>
        <w:kinsoku/>
        <w:wordWrap/>
        <w:overflowPunct/>
        <w:topLinePunct w:val="0"/>
        <w:autoSpaceDE/>
        <w:autoSpaceDN/>
        <w:bidi w:val="0"/>
        <w:adjustRightInd/>
        <w:snapToGrid/>
        <w:spacing w:after="240" w:afterAutospacing="0" w:line="560" w:lineRule="exact"/>
        <w:jc w:val="center"/>
        <w:textAlignment w:val="auto"/>
        <w:rPr>
          <w:rFonts w:hint="default"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青岛能源集团有限公司关于对符合条件的供应商进行注册登记的公告</w:t>
      </w:r>
    </w:p>
    <w:p w14:paraId="75CC267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黑体" w:hAnsi="黑体" w:eastAsia="黑体" w:cs="黑体"/>
          <w:kern w:val="0"/>
          <w:sz w:val="32"/>
          <w:szCs w:val="32"/>
          <w:lang w:val="en-US" w:eastAsia="zh-CN" w:bidi="ar"/>
        </w:rPr>
      </w:pPr>
    </w:p>
    <w:p w14:paraId="398C6A7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一、基本情况</w:t>
      </w:r>
    </w:p>
    <w:p w14:paraId="188FDC4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lang w:val="en-US" w:eastAsia="zh-CN" w:bidi="ar-SA"/>
        </w:rPr>
        <w:t>青岛能源集团有限公司（以下简称青岛能源集团）本着公开、公平、公正的原则，选择合作单位，有意向的可报名注册登记，集团将对符合条件的供应商进行评审，择优纳入集团合格供方库。入库后可参与集团相关业务</w:t>
      </w:r>
      <w:r>
        <w:rPr>
          <w:rFonts w:hint="eastAsia" w:ascii="仿宋" w:hAnsi="仿宋" w:eastAsia="仿宋" w:cs="仿宋"/>
          <w:kern w:val="2"/>
          <w:sz w:val="32"/>
          <w:szCs w:val="32"/>
          <w:highlight w:val="none"/>
          <w:lang w:val="en-US" w:eastAsia="zh-CN" w:bidi="ar-SA"/>
        </w:rPr>
        <w:t>，原库内未经处罚的合格供方继续保留。</w:t>
      </w:r>
    </w:p>
    <w:p w14:paraId="308C0BB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公告媒介</w:t>
      </w:r>
    </w:p>
    <w:p w14:paraId="2D20F9B5">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highlight w:val="none"/>
          <w:lang w:val="en-US" w:eastAsia="zh-CN" w:bidi="ar"/>
        </w:rPr>
        <w:t>公告期限：</w:t>
      </w:r>
      <w:r>
        <w:rPr>
          <w:rFonts w:hint="eastAsia" w:ascii="仿宋" w:hAnsi="仿宋" w:eastAsia="仿宋" w:cs="仿宋"/>
          <w:kern w:val="2"/>
          <w:sz w:val="32"/>
          <w:szCs w:val="32"/>
          <w:highlight w:val="none"/>
          <w:lang w:val="en-US" w:eastAsia="zh-CN" w:bidi="ar-SA"/>
        </w:rPr>
        <w:t>自2026年6月8日起至2026</w:t>
      </w:r>
      <w:r>
        <w:rPr>
          <w:rFonts w:hint="eastAsia" w:ascii="仿宋" w:hAnsi="仿宋" w:eastAsia="仿宋" w:cs="仿宋"/>
          <w:kern w:val="2"/>
          <w:sz w:val="32"/>
          <w:szCs w:val="32"/>
          <w:lang w:val="en-US" w:eastAsia="zh-CN" w:bidi="ar-SA"/>
        </w:rPr>
        <w:t>年6月12日</w:t>
      </w:r>
    </w:p>
    <w:p w14:paraId="59EBAE4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报名相关事项</w:t>
      </w:r>
    </w:p>
    <w:p w14:paraId="7B41F69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资料提交时间期限：自2026年6月15日起至2026年6月16日，每天上午9:00至11:30，下午13:30至16:30（北京时间，节假日除外，下同）；</w:t>
      </w:r>
    </w:p>
    <w:p w14:paraId="1FEC69A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leftChars="0" w:right="0" w:rightChars="0" w:firstLine="640" w:firstLineChars="0"/>
        <w:jc w:val="both"/>
        <w:textAlignment w:val="auto"/>
        <w:rPr>
          <w:rFonts w:hint="eastAsia" w:ascii="黑体" w:hAnsi="黑体" w:eastAsia="黑体" w:cs="黑体"/>
          <w:kern w:val="0"/>
          <w:sz w:val="32"/>
          <w:szCs w:val="32"/>
          <w:lang w:val="en-US" w:eastAsia="zh-CN" w:bidi="ar"/>
        </w:rPr>
      </w:pPr>
      <w:r>
        <w:rPr>
          <w:rFonts w:hint="default" w:ascii="黑体" w:hAnsi="黑体" w:eastAsia="黑体" w:cs="黑体"/>
          <w:kern w:val="0"/>
          <w:sz w:val="32"/>
          <w:szCs w:val="32"/>
          <w:lang w:val="en-US" w:eastAsia="zh-CN" w:bidi="ar"/>
        </w:rPr>
        <w:t>2.</w:t>
      </w:r>
      <w:r>
        <w:rPr>
          <w:rFonts w:hint="eastAsia" w:ascii="仿宋" w:hAnsi="仿宋" w:eastAsia="仿宋" w:cs="仿宋"/>
          <w:kern w:val="2"/>
          <w:sz w:val="32"/>
          <w:szCs w:val="32"/>
          <w:lang w:val="en-US" w:eastAsia="zh-CN" w:bidi="ar-SA"/>
        </w:rPr>
        <w:t>地点：青岛市崂山区劲松六路107号能源大厦1617室；</w:t>
      </w:r>
    </w:p>
    <w:p w14:paraId="2CA7B26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联系方式</w:t>
      </w:r>
    </w:p>
    <w:p w14:paraId="38F5143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640" w:leftChars="0" w:right="0" w:right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联系人：林杉，联系电话：0532-55520600</w:t>
      </w:r>
    </w:p>
    <w:p w14:paraId="79A80B0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leftChars="0" w:right="0" w:rightChars="0" w:firstLine="640" w:firstLineChars="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w:t>
      </w:r>
      <w:r>
        <w:rPr>
          <w:rFonts w:hint="eastAsia" w:ascii="仿宋" w:hAnsi="仿宋" w:eastAsia="仿宋" w:cs="仿宋"/>
          <w:kern w:val="2"/>
          <w:sz w:val="32"/>
          <w:szCs w:val="32"/>
          <w:lang w:val="en-US" w:eastAsia="zh-CN" w:bidi="ar-SA"/>
        </w:rPr>
        <w:t>符合条件并有意注册登记的供应商，按以下内容准备相关材料按A4纸规格打印装订成册，加盖公章后将书面材料原件与其电子版材料密封提交。</w:t>
      </w:r>
    </w:p>
    <w:p w14:paraId="5CB0BC2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供应商入库申请表（见附件2）；</w:t>
      </w:r>
    </w:p>
    <w:p w14:paraId="3D3A2F6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资质条件：营业执照、执业许可证等开展业务所需各类资质文件的复印件、法定代表人身份证明或法定代表人授权委托书；</w:t>
      </w:r>
    </w:p>
    <w:p w14:paraId="15DF5DA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最近三年没有重大工作失误、违法违规以及违反职业道德、执业规范等不良记录的承诺函（格式自拟）；</w:t>
      </w:r>
    </w:p>
    <w:p w14:paraId="61B4152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4）通过“信用中国”网站（www.creditchina.gov.cn）查询，未被列入失信被执行人、重大税收违法案件当事人、记录名单。提供加盖公章的网页截图。</w:t>
      </w:r>
    </w:p>
    <w:p w14:paraId="455AC1D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5）类别中涉及到品牌的需提供品牌授权书（见附件3）。</w:t>
      </w:r>
    </w:p>
    <w:p w14:paraId="28ACD03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注：如涉及多个类别，每个类别各一套登记材料。</w:t>
      </w:r>
    </w:p>
    <w:p w14:paraId="62939A7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5.</w:t>
      </w:r>
      <w:r>
        <w:rPr>
          <w:rFonts w:hint="eastAsia" w:ascii="仿宋" w:hAnsi="仿宋" w:eastAsia="仿宋" w:cs="仿宋"/>
          <w:kern w:val="2"/>
          <w:sz w:val="32"/>
          <w:szCs w:val="32"/>
          <w:lang w:val="en-US" w:eastAsia="zh-CN" w:bidi="ar-SA"/>
        </w:rPr>
        <w:t>相关要求</w:t>
      </w:r>
    </w:p>
    <w:p w14:paraId="44C5D8B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1)登记材料需密封和标记，密封件封套上标明注册登记类别，并加盖单位公章。</w:t>
      </w:r>
    </w:p>
    <w:p w14:paraId="24C5E46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2)一个密封件确实无法密封的，可分开密封。</w:t>
      </w:r>
    </w:p>
    <w:p w14:paraId="343BAB7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2)类别标注：登记材料中，标书于封皮左上角位置标明注册登记类别。</w:t>
      </w:r>
    </w:p>
    <w:p w14:paraId="71D86BD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4)电子版材料：内容与纸质响应文件一致，格式：PDF格式与Word格式；介质：“U盘”（电子版文件不予退还）。</w:t>
      </w:r>
    </w:p>
    <w:p w14:paraId="37BEFDE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5)</w:t>
      </w:r>
      <w:r>
        <w:rPr>
          <w:rFonts w:hint="eastAsia" w:ascii="仿宋" w:hAnsi="仿宋" w:eastAsia="仿宋" w:cs="仿宋"/>
          <w:kern w:val="2"/>
          <w:sz w:val="32"/>
          <w:szCs w:val="32"/>
          <w:lang w:val="en-US" w:eastAsia="zh-CN" w:bidi="ar-SA"/>
        </w:rPr>
        <w:t>按照上述时间、地点递交资料，逾期将不再接受报名；</w:t>
      </w:r>
    </w:p>
    <w:p w14:paraId="007CD3E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lang w:val="en-US" w:eastAsia="zh-CN" w:bidi="ar-SA"/>
        </w:rPr>
        <w:t>6)</w:t>
      </w:r>
      <w:r>
        <w:rPr>
          <w:rFonts w:hint="eastAsia" w:ascii="仿宋" w:hAnsi="仿宋" w:eastAsia="仿宋" w:cs="仿宋"/>
          <w:kern w:val="2"/>
          <w:sz w:val="32"/>
          <w:szCs w:val="32"/>
          <w:lang w:val="en-US" w:eastAsia="zh-CN" w:bidi="ar-SA"/>
        </w:rPr>
        <w:t>入围后需办理CA方可开展后续工作</w:t>
      </w:r>
      <w:r>
        <w:rPr>
          <w:rFonts w:hint="eastAsia" w:ascii="仿宋" w:hAnsi="仿宋" w:eastAsia="仿宋" w:cs="仿宋"/>
          <w:kern w:val="2"/>
          <w:sz w:val="32"/>
          <w:szCs w:val="32"/>
          <w:highlight w:val="none"/>
          <w:lang w:val="en-US" w:eastAsia="zh-CN" w:bidi="ar-SA"/>
        </w:rPr>
        <w:t>；</w:t>
      </w:r>
    </w:p>
    <w:p w14:paraId="71547C7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7)</w:t>
      </w:r>
      <w:r>
        <w:rPr>
          <w:rFonts w:hint="eastAsia" w:ascii="仿宋" w:hAnsi="仿宋" w:eastAsia="仿宋" w:cs="仿宋"/>
          <w:kern w:val="2"/>
          <w:sz w:val="32"/>
          <w:szCs w:val="32"/>
          <w:highlight w:val="none"/>
          <w:lang w:val="en-US" w:eastAsia="zh-CN" w:bidi="ar-SA"/>
        </w:rPr>
        <w:t>未按规定提交不受法律保护，由此引起的</w:t>
      </w:r>
      <w:r>
        <w:rPr>
          <w:rFonts w:hint="eastAsia" w:ascii="仿宋" w:hAnsi="仿宋" w:eastAsia="仿宋" w:cs="仿宋"/>
          <w:kern w:val="2"/>
          <w:sz w:val="32"/>
          <w:szCs w:val="32"/>
          <w:lang w:val="en-US" w:eastAsia="zh-CN" w:bidi="ar-SA"/>
        </w:rPr>
        <w:t>一切后果，投标人自负。</w:t>
      </w:r>
    </w:p>
    <w:p w14:paraId="419DAC05">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7F33D10">
      <w:pPr>
        <w:pStyle w:val="5"/>
        <w:keepNext w:val="0"/>
        <w:keepLines w:val="0"/>
        <w:pageBreakBefore w:val="0"/>
        <w:kinsoku/>
        <w:wordWrap/>
        <w:overflowPunct/>
        <w:topLinePunct w:val="0"/>
        <w:autoSpaceDE/>
        <w:autoSpaceDN/>
        <w:bidi w:val="0"/>
        <w:adjustRightIn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415761FC">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供应商登记类别</w:t>
      </w:r>
    </w:p>
    <w:p w14:paraId="27100B95">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p>
    <w:p w14:paraId="00A82EE9">
      <w:pPr>
        <w:keepNext w:val="0"/>
        <w:keepLines w:val="0"/>
        <w:pageBreakBefore w:val="0"/>
        <w:numPr>
          <w:ilvl w:val="0"/>
          <w:numId w:val="2"/>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其它物资类</w:t>
      </w:r>
    </w:p>
    <w:p w14:paraId="24D338C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钢材</w:t>
      </w:r>
    </w:p>
    <w:p w14:paraId="259D40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2、防腐材料、保温材料</w:t>
      </w:r>
    </w:p>
    <w:p w14:paraId="73370E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3、PERTⅡ 保温管及配套管件（品牌）</w:t>
      </w:r>
    </w:p>
    <w:p w14:paraId="3FD1E5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4、润滑油（品牌）</w:t>
      </w:r>
    </w:p>
    <w:p w14:paraId="6B6478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5、室内采暖材料（品牌）</w:t>
      </w:r>
    </w:p>
    <w:p w14:paraId="4E4BF6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6、控制设备</w:t>
      </w:r>
    </w:p>
    <w:p w14:paraId="53543D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7、电线、电缆（品牌）</w:t>
      </w:r>
    </w:p>
    <w:p w14:paraId="6C5D99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8、热工仪表</w:t>
      </w:r>
    </w:p>
    <w:p w14:paraId="727F01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9、电气设备（高低压电器、配电柜等）</w:t>
      </w:r>
    </w:p>
    <w:p w14:paraId="0870A5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10、燃煤锅炉辅机（风机、环保设备）</w:t>
      </w:r>
    </w:p>
    <w:p w14:paraId="237A75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11、除污设备</w:t>
      </w:r>
    </w:p>
    <w:p w14:paraId="7725CF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12、补偿器</w:t>
      </w:r>
    </w:p>
    <w:p w14:paraId="04F698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13、保温管件、非保温管件（品牌）</w:t>
      </w:r>
    </w:p>
    <w:p w14:paraId="2D9092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14、环保材料、化学助剂类材料</w:t>
      </w:r>
    </w:p>
    <w:p w14:paraId="2E0DD77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二、维修施工类</w:t>
      </w:r>
    </w:p>
    <w:p w14:paraId="3A1496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1、电力工程施工</w:t>
      </w:r>
    </w:p>
    <w:p w14:paraId="718A9A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2、机械设备维修（空压机维修）</w:t>
      </w:r>
    </w:p>
    <w:p w14:paraId="635AD3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3、机械设备维修（水泵电机维修保养）</w:t>
      </w:r>
    </w:p>
    <w:p w14:paraId="2C1174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4、电气、自控施工（技改、维修类）</w:t>
      </w:r>
    </w:p>
    <w:p w14:paraId="39C3AB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5、环保工程施工</w:t>
      </w:r>
    </w:p>
    <w:p w14:paraId="46DBA3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6、锅炉及附属设施安装及维修改造</w:t>
      </w:r>
    </w:p>
    <w:p w14:paraId="186798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7、防腐保温施工</w:t>
      </w:r>
    </w:p>
    <w:p w14:paraId="2D1F8B3E">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三、中介服务及相关产品类</w:t>
      </w:r>
    </w:p>
    <w:p w14:paraId="05D525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1、办公用品及耗材、办公家具</w:t>
      </w:r>
    </w:p>
    <w:p w14:paraId="334799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2、软件集成、开发与技术服务</w:t>
      </w:r>
    </w:p>
    <w:p w14:paraId="62740A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3、勘察测绘</w:t>
      </w:r>
    </w:p>
    <w:p w14:paraId="3513DC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4、环保烟气在线监测设备委托运营类</w:t>
      </w:r>
    </w:p>
    <w:p w14:paraId="6CD7A5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5、环境评价</w:t>
      </w:r>
    </w:p>
    <w:p w14:paraId="7612F8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6、职业卫生技术服务</w:t>
      </w:r>
    </w:p>
    <w:p w14:paraId="60D2FB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7、防雷设施检测和检验</w:t>
      </w:r>
    </w:p>
    <w:p w14:paraId="47BD48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8、印刷服务</w:t>
      </w:r>
    </w:p>
    <w:p w14:paraId="14094E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9、教育培训类</w:t>
      </w:r>
      <w:bookmarkStart w:id="0" w:name="_GoBack"/>
      <w:bookmarkEnd w:id="0"/>
    </w:p>
    <w:p w14:paraId="03E639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10、硬件设备、产品与服务</w:t>
      </w:r>
    </w:p>
    <w:p w14:paraId="3E493B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11、房屋及附属设施维修、装饰装潢类与零星维修</w:t>
      </w:r>
    </w:p>
    <w:p w14:paraId="59151C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12、安全评价类</w:t>
      </w:r>
    </w:p>
    <w:p w14:paraId="490709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13、特种设备检测和检验</w:t>
      </w:r>
    </w:p>
    <w:p w14:paraId="5E15F2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14、环境检测</w:t>
      </w:r>
    </w:p>
    <w:p w14:paraId="11894A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15、消防类</w:t>
      </w:r>
    </w:p>
    <w:p w14:paraId="13AFC4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16、文化传媒、广告设计</w:t>
      </w:r>
    </w:p>
    <w:p w14:paraId="603842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17、工程探伤服务</w:t>
      </w:r>
    </w:p>
    <w:p w14:paraId="3AC16E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18、锅炉能效测试</w:t>
      </w:r>
    </w:p>
    <w:p w14:paraId="51DA557C">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四、重要物资采购类</w:t>
      </w:r>
    </w:p>
    <w:p w14:paraId="5A34BC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1、燃气锅炉（品牌）</w:t>
      </w:r>
    </w:p>
    <w:p w14:paraId="1114E3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2、钢管（品牌）</w:t>
      </w:r>
    </w:p>
    <w:p w14:paraId="099D16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3、计量仪表（品牌）</w:t>
      </w:r>
    </w:p>
    <w:p w14:paraId="699648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4、保温管（品牌）</w:t>
      </w:r>
    </w:p>
    <w:p w14:paraId="452F023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5、热交换设备（品牌）</w:t>
      </w:r>
    </w:p>
    <w:p w14:paraId="4D57C4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838" w:firstLineChars="262"/>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6、阀门（品牌）</w:t>
      </w:r>
    </w:p>
    <w:p w14:paraId="1093C2F9">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14:paraId="18656093">
      <w:pPr>
        <w:pStyle w:val="10"/>
        <w:ind w:left="0" w:leftChars="0" w:firstLine="0" w:firstLineChars="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w:t>
      </w:r>
    </w:p>
    <w:p w14:paraId="462C9465">
      <w:pPr>
        <w:pStyle w:val="5"/>
        <w:pageBreakBefore w:val="0"/>
        <w:kinsoku/>
        <w:overflowPunct/>
        <w:topLinePunct w:val="0"/>
        <w:bidi w:val="0"/>
        <w:spacing w:line="560" w:lineRule="exact"/>
        <w:jc w:val="center"/>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供应商入库申请表</w:t>
      </w:r>
    </w:p>
    <w:p w14:paraId="552740AD">
      <w:pPr>
        <w:pageBreakBefore w:val="0"/>
        <w:kinsoku/>
        <w:overflowPunct/>
        <w:topLinePunct w:val="0"/>
        <w:bidi w:val="0"/>
        <w:spacing w:line="560" w:lineRule="exact"/>
        <w:ind w:firstLine="3012" w:firstLineChars="1000"/>
        <w:rPr>
          <w:rFonts w:hint="eastAsia" w:ascii="楷体" w:hAnsi="楷体" w:eastAsia="楷体" w:cs="楷体"/>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t>表1：供应商基本情况表</w:t>
      </w:r>
    </w:p>
    <w:tbl>
      <w:tblPr>
        <w:tblStyle w:val="8"/>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254"/>
        <w:gridCol w:w="2442"/>
        <w:gridCol w:w="2196"/>
      </w:tblGrid>
      <w:tr w14:paraId="3241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74398312">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供应商名称（全称）</w:t>
            </w:r>
          </w:p>
        </w:tc>
        <w:tc>
          <w:tcPr>
            <w:tcW w:w="4696" w:type="dxa"/>
            <w:gridSpan w:val="2"/>
            <w:noWrap w:val="0"/>
            <w:vAlign w:val="top"/>
          </w:tcPr>
          <w:p w14:paraId="0F9A9ECE">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（中文）</w:t>
            </w:r>
            <w:r>
              <w:rPr>
                <w:rFonts w:hint="eastAsia"/>
                <w:b w:val="0"/>
                <w:bCs w:val="0"/>
                <w:color w:val="auto"/>
                <w:sz w:val="18"/>
                <w:szCs w:val="18"/>
                <w:highlight w:val="none"/>
              </w:rPr>
              <w:t>*</w:t>
            </w:r>
          </w:p>
        </w:tc>
        <w:tc>
          <w:tcPr>
            <w:tcW w:w="2196" w:type="dxa"/>
            <w:noWrap w:val="0"/>
            <w:vAlign w:val="top"/>
          </w:tcPr>
          <w:p w14:paraId="51C7AD82">
            <w:pPr>
              <w:pStyle w:val="5"/>
              <w:pageBreakBefore w:val="0"/>
              <w:kinsoku/>
              <w:overflowPunct/>
              <w:topLinePunct w:val="0"/>
              <w:bidi w:val="0"/>
              <w:spacing w:line="560" w:lineRule="exact"/>
              <w:rPr>
                <w:rFonts w:hint="eastAsia"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总部电话</w:t>
            </w:r>
            <w:r>
              <w:rPr>
                <w:rFonts w:hint="eastAsia"/>
                <w:b w:val="0"/>
                <w:bCs w:val="0"/>
                <w:color w:val="auto"/>
                <w:sz w:val="18"/>
                <w:szCs w:val="18"/>
                <w:highlight w:val="none"/>
              </w:rPr>
              <w:t>*</w:t>
            </w:r>
          </w:p>
        </w:tc>
      </w:tr>
      <w:tr w14:paraId="2868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77" w:type="dxa"/>
            <w:noWrap w:val="0"/>
            <w:vAlign w:val="top"/>
          </w:tcPr>
          <w:p w14:paraId="438A1D58">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c>
          <w:tcPr>
            <w:tcW w:w="4696" w:type="dxa"/>
            <w:gridSpan w:val="2"/>
            <w:noWrap w:val="0"/>
            <w:vAlign w:val="top"/>
          </w:tcPr>
          <w:p w14:paraId="2AE94948">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c>
          <w:tcPr>
            <w:tcW w:w="2196" w:type="dxa"/>
            <w:noWrap w:val="0"/>
            <w:vAlign w:val="top"/>
          </w:tcPr>
          <w:p w14:paraId="2B0CED9E">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传真电话</w:t>
            </w:r>
          </w:p>
        </w:tc>
      </w:tr>
      <w:tr w14:paraId="0FE5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77" w:type="dxa"/>
            <w:noWrap w:val="0"/>
            <w:vAlign w:val="top"/>
          </w:tcPr>
          <w:p w14:paraId="01125A78">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注册地址</w:t>
            </w:r>
            <w:r>
              <w:rPr>
                <w:rFonts w:hint="eastAsia"/>
                <w:b w:val="0"/>
                <w:bCs w:val="0"/>
                <w:color w:val="auto"/>
                <w:sz w:val="18"/>
                <w:szCs w:val="18"/>
                <w:highlight w:val="none"/>
              </w:rPr>
              <w:t>*</w:t>
            </w:r>
          </w:p>
        </w:tc>
        <w:tc>
          <w:tcPr>
            <w:tcW w:w="4696" w:type="dxa"/>
            <w:gridSpan w:val="2"/>
            <w:noWrap w:val="0"/>
            <w:vAlign w:val="top"/>
          </w:tcPr>
          <w:p w14:paraId="7AEB2007">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c>
          <w:tcPr>
            <w:tcW w:w="2196" w:type="dxa"/>
            <w:noWrap w:val="0"/>
            <w:vAlign w:val="top"/>
          </w:tcPr>
          <w:p w14:paraId="71272FA8">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邮政编码</w:t>
            </w:r>
          </w:p>
        </w:tc>
      </w:tr>
      <w:tr w14:paraId="7B03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377" w:type="dxa"/>
            <w:noWrap w:val="0"/>
            <w:vAlign w:val="top"/>
          </w:tcPr>
          <w:p w14:paraId="4B8F2335">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公司网址</w:t>
            </w:r>
          </w:p>
        </w:tc>
        <w:tc>
          <w:tcPr>
            <w:tcW w:w="2254" w:type="dxa"/>
            <w:noWrap w:val="0"/>
            <w:vAlign w:val="top"/>
          </w:tcPr>
          <w:p w14:paraId="108ED459">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c>
          <w:tcPr>
            <w:tcW w:w="2442" w:type="dxa"/>
            <w:noWrap w:val="0"/>
            <w:vAlign w:val="top"/>
          </w:tcPr>
          <w:p w14:paraId="10B0EA56">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入库类别</w:t>
            </w:r>
            <w:r>
              <w:rPr>
                <w:rFonts w:hint="eastAsia"/>
                <w:b w:val="0"/>
                <w:bCs w:val="0"/>
                <w:color w:val="auto"/>
                <w:sz w:val="18"/>
                <w:szCs w:val="18"/>
                <w:highlight w:val="none"/>
              </w:rPr>
              <w:t>*</w:t>
            </w:r>
          </w:p>
        </w:tc>
        <w:tc>
          <w:tcPr>
            <w:tcW w:w="2196" w:type="dxa"/>
            <w:noWrap w:val="0"/>
            <w:vAlign w:val="top"/>
          </w:tcPr>
          <w:p w14:paraId="79DF6703">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r>
      <w:tr w14:paraId="1E22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4299A249">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注册资本</w:t>
            </w:r>
            <w:r>
              <w:rPr>
                <w:rFonts w:hint="eastAsia"/>
                <w:b w:val="0"/>
                <w:bCs w:val="0"/>
                <w:color w:val="auto"/>
                <w:sz w:val="18"/>
                <w:szCs w:val="18"/>
                <w:highlight w:val="none"/>
              </w:rPr>
              <w:t>*</w:t>
            </w:r>
          </w:p>
        </w:tc>
        <w:tc>
          <w:tcPr>
            <w:tcW w:w="2254" w:type="dxa"/>
            <w:noWrap w:val="0"/>
            <w:vAlign w:val="top"/>
          </w:tcPr>
          <w:p w14:paraId="49177C8D">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c>
          <w:tcPr>
            <w:tcW w:w="2442" w:type="dxa"/>
            <w:noWrap w:val="0"/>
            <w:vAlign w:val="top"/>
          </w:tcPr>
          <w:p w14:paraId="68959082">
            <w:pPr>
              <w:pStyle w:val="5"/>
              <w:pageBreakBefore w:val="0"/>
              <w:kinsoku/>
              <w:overflowPunct/>
              <w:topLinePunct w:val="0"/>
              <w:bidi w:val="0"/>
              <w:spacing w:line="560" w:lineRule="exact"/>
              <w:rPr>
                <w:rFonts w:hint="eastAsia"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成立时间</w:t>
            </w:r>
            <w:r>
              <w:rPr>
                <w:rFonts w:hint="eastAsia"/>
                <w:b w:val="0"/>
                <w:bCs w:val="0"/>
                <w:color w:val="auto"/>
                <w:sz w:val="18"/>
                <w:szCs w:val="18"/>
                <w:highlight w:val="none"/>
              </w:rPr>
              <w:t>*</w:t>
            </w:r>
          </w:p>
        </w:tc>
        <w:tc>
          <w:tcPr>
            <w:tcW w:w="2196" w:type="dxa"/>
            <w:noWrap w:val="0"/>
            <w:vAlign w:val="top"/>
          </w:tcPr>
          <w:p w14:paraId="5F104F1A">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r>
      <w:tr w14:paraId="5A82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77" w:type="dxa"/>
            <w:noWrap w:val="0"/>
            <w:vAlign w:val="top"/>
          </w:tcPr>
          <w:p w14:paraId="61712329">
            <w:pPr>
              <w:pStyle w:val="5"/>
              <w:pageBreakBefore w:val="0"/>
              <w:kinsoku/>
              <w:overflowPunct/>
              <w:topLinePunct w:val="0"/>
              <w:bidi w:val="0"/>
              <w:spacing w:line="560" w:lineRule="exact"/>
              <w:rPr>
                <w:rFonts w:hint="eastAsia"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法定代表人</w:t>
            </w:r>
            <w:r>
              <w:rPr>
                <w:rFonts w:hint="eastAsia"/>
                <w:b w:val="0"/>
                <w:bCs w:val="0"/>
                <w:color w:val="auto"/>
                <w:sz w:val="18"/>
                <w:szCs w:val="18"/>
                <w:highlight w:val="none"/>
              </w:rPr>
              <w:t>*</w:t>
            </w:r>
          </w:p>
        </w:tc>
        <w:tc>
          <w:tcPr>
            <w:tcW w:w="2254" w:type="dxa"/>
            <w:noWrap w:val="0"/>
            <w:vAlign w:val="top"/>
          </w:tcPr>
          <w:p w14:paraId="54EFC515">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c>
          <w:tcPr>
            <w:tcW w:w="2442" w:type="dxa"/>
            <w:noWrap w:val="0"/>
            <w:vAlign w:val="top"/>
          </w:tcPr>
          <w:p w14:paraId="581E0A36">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社会统一信用代码</w:t>
            </w:r>
            <w:r>
              <w:rPr>
                <w:rFonts w:hint="eastAsia"/>
                <w:b w:val="0"/>
                <w:bCs w:val="0"/>
                <w:color w:val="auto"/>
                <w:sz w:val="18"/>
                <w:szCs w:val="18"/>
                <w:highlight w:val="none"/>
              </w:rPr>
              <w:t>*</w:t>
            </w:r>
          </w:p>
        </w:tc>
        <w:tc>
          <w:tcPr>
            <w:tcW w:w="2196" w:type="dxa"/>
            <w:noWrap w:val="0"/>
            <w:vAlign w:val="top"/>
          </w:tcPr>
          <w:p w14:paraId="0CB3F24C">
            <w:pPr>
              <w:pStyle w:val="5"/>
              <w:pageBreakBefore w:val="0"/>
              <w:kinsoku/>
              <w:overflowPunct/>
              <w:topLinePunct w:val="0"/>
              <w:bidi w:val="0"/>
              <w:spacing w:line="560" w:lineRule="exact"/>
              <w:rPr>
                <w:rFonts w:hint="eastAsia"/>
                <w:b w:val="0"/>
                <w:bCs w:val="0"/>
                <w:color w:val="auto"/>
                <w:sz w:val="18"/>
                <w:szCs w:val="18"/>
                <w:highlight w:val="none"/>
                <w:vertAlign w:val="baseline"/>
              </w:rPr>
            </w:pPr>
          </w:p>
        </w:tc>
      </w:tr>
      <w:tr w14:paraId="074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2377" w:type="dxa"/>
            <w:noWrap w:val="0"/>
            <w:vAlign w:val="top"/>
          </w:tcPr>
          <w:p w14:paraId="4E18003D">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企业类型</w:t>
            </w:r>
            <w:r>
              <w:rPr>
                <w:rFonts w:hint="eastAsia"/>
                <w:b w:val="0"/>
                <w:bCs w:val="0"/>
                <w:color w:val="auto"/>
                <w:sz w:val="18"/>
                <w:szCs w:val="18"/>
                <w:highlight w:val="none"/>
              </w:rPr>
              <w:t>*</w:t>
            </w:r>
          </w:p>
        </w:tc>
        <w:tc>
          <w:tcPr>
            <w:tcW w:w="6892" w:type="dxa"/>
            <w:gridSpan w:val="3"/>
            <w:noWrap w:val="0"/>
            <w:vAlign w:val="top"/>
          </w:tcPr>
          <w:p w14:paraId="5808B402">
            <w:pPr>
              <w:pStyle w:val="5"/>
              <w:pageBreakBefore w:val="0"/>
              <w:tabs>
                <w:tab w:val="left" w:pos="373"/>
                <w:tab w:val="center" w:pos="1857"/>
                <w:tab w:val="left" w:pos="3341"/>
              </w:tabs>
              <w:kinsoku/>
              <w:overflowPunct/>
              <w:topLinePunct w:val="0"/>
              <w:bidi w:val="0"/>
              <w:spacing w:line="560" w:lineRule="exact"/>
              <w:rPr>
                <w:rFonts w:hint="default"/>
                <w:b w:val="0"/>
                <w:bCs w:val="0"/>
                <w:color w:val="auto"/>
                <w:sz w:val="18"/>
                <w:szCs w:val="18"/>
                <w:highlight w:val="none"/>
                <w:vertAlign w:val="baseline"/>
                <w:lang w:val="en-US"/>
              </w:rPr>
            </w:pP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国有企业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集体所有制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股份有限公司</w:t>
            </w:r>
          </w:p>
          <w:p w14:paraId="65BAF83B">
            <w:pPr>
              <w:pStyle w:val="5"/>
              <w:pageBreakBefore w:val="0"/>
              <w:tabs>
                <w:tab w:val="left" w:pos="373"/>
                <w:tab w:val="center" w:pos="1857"/>
                <w:tab w:val="left" w:pos="3341"/>
              </w:tabs>
              <w:kinsoku/>
              <w:overflowPunct/>
              <w:topLinePunct w:val="0"/>
              <w:bidi w:val="0"/>
              <w:spacing w:line="560" w:lineRule="exact"/>
              <w:rPr>
                <w:rFonts w:hint="default"/>
                <w:b w:val="0"/>
                <w:bCs w:val="0"/>
                <w:color w:val="auto"/>
                <w:sz w:val="18"/>
                <w:szCs w:val="18"/>
                <w:highlight w:val="none"/>
                <w:vertAlign w:val="baseline"/>
                <w:lang w:val="en-US"/>
              </w:rPr>
            </w:pP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外商独资企业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港、澳、台独资企业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合资企业</w:t>
            </w:r>
          </w:p>
          <w:p w14:paraId="27E70B44">
            <w:pPr>
              <w:pStyle w:val="5"/>
              <w:pageBreakBefore w:val="0"/>
              <w:kinsoku/>
              <w:overflowPunct/>
              <w:topLinePunct w:val="0"/>
              <w:bidi w:val="0"/>
              <w:spacing w:line="560" w:lineRule="exact"/>
              <w:rPr>
                <w:rFonts w:hint="eastAsia"/>
                <w:b w:val="0"/>
                <w:bCs w:val="0"/>
                <w:color w:val="auto"/>
                <w:sz w:val="18"/>
                <w:szCs w:val="18"/>
                <w:highlight w:val="none"/>
                <w:vertAlign w:val="baseline"/>
              </w:rPr>
            </w:pP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有限责任公司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私营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合伙 </w:t>
            </w:r>
            <w:r>
              <w:rPr>
                <w:rFonts w:hint="eastAsia"/>
                <w:b w:val="0"/>
                <w:bCs w:val="0"/>
                <w:color w:val="auto"/>
                <w:sz w:val="18"/>
                <w:szCs w:val="18"/>
                <w:highlight w:val="none"/>
                <w:vertAlign w:val="baseline"/>
                <w:lang w:val="en-US" w:eastAsia="zh-CN"/>
              </w:rPr>
              <w:t>□</w:t>
            </w:r>
            <w:r>
              <w:rPr>
                <w:rFonts w:hint="default"/>
                <w:b w:val="0"/>
                <w:bCs w:val="0"/>
                <w:color w:val="auto"/>
                <w:sz w:val="18"/>
                <w:szCs w:val="18"/>
                <w:highlight w:val="none"/>
                <w:vertAlign w:val="baseline"/>
                <w:lang w:val="en-US"/>
              </w:rPr>
              <w:t xml:space="preserve">个体 </w:t>
            </w:r>
            <w:r>
              <w:rPr>
                <w:rFonts w:hint="eastAsia"/>
                <w:b w:val="0"/>
                <w:bCs w:val="0"/>
                <w:color w:val="auto"/>
                <w:sz w:val="18"/>
                <w:szCs w:val="18"/>
                <w:highlight w:val="none"/>
                <w:vertAlign w:val="baseline"/>
                <w:lang w:val="en-US" w:eastAsia="zh-CN"/>
              </w:rPr>
              <w:t>□ _</w:t>
            </w:r>
            <w:r>
              <w:rPr>
                <w:rFonts w:hint="default"/>
                <w:b w:val="0"/>
                <w:bCs w:val="0"/>
                <w:color w:val="auto"/>
                <w:sz w:val="18"/>
                <w:szCs w:val="18"/>
                <w:highlight w:val="none"/>
                <w:vertAlign w:val="baseline"/>
                <w:lang w:val="en-US"/>
              </w:rPr>
              <w:t xml:space="preserve">  </w:t>
            </w:r>
          </w:p>
        </w:tc>
      </w:tr>
      <w:tr w14:paraId="7D93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63925657">
            <w:pPr>
              <w:pStyle w:val="5"/>
              <w:pageBreakBefore w:val="0"/>
              <w:kinsoku/>
              <w:overflowPunct/>
              <w:topLinePunct w:val="0"/>
              <w:bidi w:val="0"/>
              <w:spacing w:line="560" w:lineRule="exact"/>
              <w:rPr>
                <w:rFonts w:hint="default" w:eastAsia="宋体"/>
                <w:b w:val="0"/>
                <w:bCs w:val="0"/>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公司性质</w:t>
            </w:r>
            <w:r>
              <w:rPr>
                <w:rFonts w:hint="eastAsia"/>
                <w:b w:val="0"/>
                <w:bCs w:val="0"/>
                <w:color w:val="auto"/>
                <w:sz w:val="18"/>
                <w:szCs w:val="18"/>
                <w:highlight w:val="none"/>
              </w:rPr>
              <w:t>*</w:t>
            </w:r>
          </w:p>
        </w:tc>
        <w:tc>
          <w:tcPr>
            <w:tcW w:w="2254" w:type="dxa"/>
            <w:noWrap w:val="0"/>
            <w:vAlign w:val="top"/>
          </w:tcPr>
          <w:p w14:paraId="6FEF09F1">
            <w:pPr>
              <w:pStyle w:val="5"/>
              <w:pageBreakBefore w:val="0"/>
              <w:kinsoku/>
              <w:overflowPunct/>
              <w:topLinePunct w:val="0"/>
              <w:bidi w:val="0"/>
              <w:spacing w:line="560" w:lineRule="exact"/>
              <w:ind w:left="0" w:leftChars="0" w:firstLine="0" w:firstLineChars="0"/>
              <w:rPr>
                <w:rFonts w:hint="eastAsia"/>
                <w:b w:val="0"/>
                <w:bCs w:val="0"/>
                <w:color w:val="auto"/>
                <w:sz w:val="18"/>
                <w:szCs w:val="18"/>
                <w:highlight w:val="none"/>
                <w:vertAlign w:val="baseline"/>
              </w:rPr>
            </w:pPr>
            <w:r>
              <w:rPr>
                <w:rFonts w:hint="eastAsia"/>
                <w:b w:val="0"/>
                <w:bCs w:val="0"/>
                <w:color w:val="auto"/>
                <w:sz w:val="18"/>
                <w:szCs w:val="18"/>
                <w:highlight w:val="none"/>
                <w:vertAlign w:val="baseline"/>
              </w:rPr>
              <w:t>□原厂</w:t>
            </w:r>
          </w:p>
          <w:p w14:paraId="33F71C4E">
            <w:pPr>
              <w:pStyle w:val="5"/>
              <w:pageBreakBefore w:val="0"/>
              <w:kinsoku/>
              <w:overflowPunct/>
              <w:topLinePunct w:val="0"/>
              <w:bidi w:val="0"/>
              <w:spacing w:line="560" w:lineRule="exact"/>
              <w:ind w:left="0" w:leftChars="0" w:firstLine="0" w:firstLineChars="0"/>
              <w:rPr>
                <w:rFonts w:hint="eastAsia"/>
                <w:b w:val="0"/>
                <w:bCs w:val="0"/>
                <w:color w:val="auto"/>
                <w:sz w:val="18"/>
                <w:szCs w:val="18"/>
                <w:highlight w:val="none"/>
                <w:vertAlign w:val="baseline"/>
              </w:rPr>
            </w:pPr>
            <w:r>
              <w:rPr>
                <w:rFonts w:hint="eastAsia"/>
                <w:b w:val="0"/>
                <w:bCs w:val="0"/>
                <w:color w:val="auto"/>
                <w:sz w:val="18"/>
                <w:szCs w:val="18"/>
                <w:highlight w:val="none"/>
                <w:vertAlign w:val="baseline"/>
              </w:rPr>
              <w:t>□代理商</w:t>
            </w:r>
            <w:r>
              <w:rPr>
                <w:rFonts w:hint="eastAsia"/>
                <w:b w:val="0"/>
                <w:bCs w:val="0"/>
                <w:color w:val="auto"/>
                <w:sz w:val="18"/>
                <w:szCs w:val="18"/>
                <w:highlight w:val="none"/>
                <w:vertAlign w:val="baseline"/>
                <w:lang w:val="en-US" w:eastAsia="zh-CN"/>
              </w:rPr>
              <w:t xml:space="preserve">  </w:t>
            </w:r>
            <w:r>
              <w:rPr>
                <w:rFonts w:hint="eastAsia"/>
                <w:b w:val="0"/>
                <w:bCs w:val="0"/>
                <w:color w:val="auto"/>
                <w:sz w:val="18"/>
                <w:szCs w:val="18"/>
                <w:highlight w:val="none"/>
                <w:vertAlign w:val="baseline"/>
              </w:rPr>
              <w:t>若是代理商，需提供代理资质文件</w:t>
            </w:r>
          </w:p>
        </w:tc>
        <w:tc>
          <w:tcPr>
            <w:tcW w:w="2442" w:type="dxa"/>
            <w:noWrap w:val="0"/>
            <w:vAlign w:val="top"/>
          </w:tcPr>
          <w:p w14:paraId="3D26EDB1">
            <w:pPr>
              <w:pStyle w:val="5"/>
              <w:pageBreakBefore w:val="0"/>
              <w:kinsoku/>
              <w:overflowPunct/>
              <w:topLinePunct w:val="0"/>
              <w:bidi w:val="0"/>
              <w:spacing w:line="560" w:lineRule="exact"/>
              <w:rPr>
                <w:rFonts w:hint="eastAsia"/>
                <w:b w:val="0"/>
                <w:bCs w:val="0"/>
                <w:color w:val="auto"/>
                <w:sz w:val="18"/>
                <w:szCs w:val="18"/>
                <w:highlight w:val="none"/>
                <w:vertAlign w:val="baseline"/>
              </w:rPr>
            </w:pPr>
            <w:r>
              <w:rPr>
                <w:rFonts w:hint="eastAsia"/>
                <w:b w:val="0"/>
                <w:bCs w:val="0"/>
                <w:color w:val="auto"/>
                <w:sz w:val="18"/>
                <w:szCs w:val="18"/>
                <w:highlight w:val="none"/>
                <w:vertAlign w:val="baseline"/>
              </w:rPr>
              <w:t>是否上市</w:t>
            </w:r>
            <w:r>
              <w:rPr>
                <w:rFonts w:hint="eastAsia"/>
                <w:b w:val="0"/>
                <w:bCs w:val="0"/>
                <w:color w:val="auto"/>
                <w:sz w:val="18"/>
                <w:szCs w:val="18"/>
                <w:highlight w:val="none"/>
              </w:rPr>
              <w:t>*</w:t>
            </w:r>
          </w:p>
        </w:tc>
        <w:tc>
          <w:tcPr>
            <w:tcW w:w="2196" w:type="dxa"/>
            <w:noWrap w:val="0"/>
            <w:vAlign w:val="top"/>
          </w:tcPr>
          <w:p w14:paraId="2CEDC37F">
            <w:pPr>
              <w:pStyle w:val="5"/>
              <w:pageBreakBefore w:val="0"/>
              <w:kinsoku/>
              <w:overflowPunct/>
              <w:topLinePunct w:val="0"/>
              <w:bidi w:val="0"/>
              <w:spacing w:line="560" w:lineRule="exact"/>
              <w:rPr>
                <w:rFonts w:hint="eastAsia"/>
                <w:b w:val="0"/>
                <w:bCs w:val="0"/>
                <w:color w:val="auto"/>
                <w:sz w:val="18"/>
                <w:szCs w:val="18"/>
                <w:highlight w:val="none"/>
                <w:vertAlign w:val="baseline"/>
              </w:rPr>
            </w:pPr>
            <w:r>
              <w:rPr>
                <w:rFonts w:hint="eastAsia"/>
                <w:b w:val="0"/>
                <w:bCs w:val="0"/>
                <w:color w:val="auto"/>
                <w:sz w:val="18"/>
                <w:szCs w:val="18"/>
                <w:highlight w:val="none"/>
                <w:vertAlign w:val="baseline"/>
              </w:rPr>
              <w:t>□是 □否</w:t>
            </w:r>
          </w:p>
        </w:tc>
      </w:tr>
      <w:tr w14:paraId="3B43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7EAD4041">
            <w:pPr>
              <w:pStyle w:val="5"/>
              <w:pageBreakBefore w:val="0"/>
              <w:kinsoku/>
              <w:overflowPunct/>
              <w:topLinePunct w:val="0"/>
              <w:bidi w:val="0"/>
              <w:spacing w:line="560" w:lineRule="exact"/>
              <w:rPr>
                <w:rFonts w:hint="default" w:eastAsia="宋体"/>
                <w:b w:val="0"/>
                <w:bCs w:val="0"/>
                <w:color w:val="auto"/>
                <w:kern w:val="2"/>
                <w:sz w:val="18"/>
                <w:szCs w:val="18"/>
                <w:highlight w:val="none"/>
                <w:vertAlign w:val="baseline"/>
                <w:lang w:val="en-US" w:eastAsia="zh-CN" w:bidi="ar-SA"/>
              </w:rPr>
            </w:pPr>
            <w:r>
              <w:rPr>
                <w:rFonts w:hint="eastAsia"/>
                <w:b w:val="0"/>
                <w:bCs w:val="0"/>
                <w:color w:val="auto"/>
                <w:sz w:val="18"/>
                <w:szCs w:val="18"/>
                <w:highlight w:val="none"/>
                <w:vertAlign w:val="baseline"/>
                <w:lang w:val="en-US" w:eastAsia="zh-CN"/>
              </w:rPr>
              <w:t>信用等级</w:t>
            </w:r>
          </w:p>
        </w:tc>
        <w:tc>
          <w:tcPr>
            <w:tcW w:w="2254" w:type="dxa"/>
            <w:noWrap w:val="0"/>
            <w:vAlign w:val="top"/>
          </w:tcPr>
          <w:p w14:paraId="650B689B">
            <w:pPr>
              <w:pStyle w:val="5"/>
              <w:pageBreakBefore w:val="0"/>
              <w:kinsoku/>
              <w:overflowPunct/>
              <w:topLinePunct w:val="0"/>
              <w:bidi w:val="0"/>
              <w:spacing w:line="560" w:lineRule="exact"/>
              <w:rPr>
                <w:rFonts w:hint="eastAsia"/>
                <w:b w:val="0"/>
                <w:bCs w:val="0"/>
                <w:color w:val="auto"/>
                <w:kern w:val="2"/>
                <w:sz w:val="18"/>
                <w:szCs w:val="18"/>
                <w:highlight w:val="none"/>
                <w:vertAlign w:val="baseline"/>
                <w:lang w:val="en-US" w:eastAsia="zh-CN" w:bidi="ar-SA"/>
              </w:rPr>
            </w:pPr>
          </w:p>
        </w:tc>
        <w:tc>
          <w:tcPr>
            <w:tcW w:w="2442" w:type="dxa"/>
            <w:noWrap w:val="0"/>
            <w:vAlign w:val="top"/>
          </w:tcPr>
          <w:p w14:paraId="0E5E70F2">
            <w:pPr>
              <w:pStyle w:val="5"/>
              <w:pageBreakBefore w:val="0"/>
              <w:kinsoku/>
              <w:overflowPunct/>
              <w:topLinePunct w:val="0"/>
              <w:bidi w:val="0"/>
              <w:spacing w:line="560" w:lineRule="exact"/>
              <w:ind w:left="0" w:leftChars="0" w:firstLine="0" w:firstLineChars="0"/>
              <w:rPr>
                <w:rFonts w:hint="eastAsia"/>
                <w:b w:val="0"/>
                <w:bCs w:val="0"/>
                <w:color w:val="auto"/>
                <w:kern w:val="2"/>
                <w:sz w:val="18"/>
                <w:szCs w:val="18"/>
                <w:highlight w:val="none"/>
                <w:vertAlign w:val="baseline"/>
                <w:lang w:val="en-US" w:eastAsia="zh-CN" w:bidi="ar-SA"/>
              </w:rPr>
            </w:pPr>
            <w:r>
              <w:rPr>
                <w:rFonts w:hint="eastAsia"/>
                <w:b w:val="0"/>
                <w:bCs w:val="0"/>
                <w:color w:val="auto"/>
                <w:sz w:val="18"/>
                <w:szCs w:val="18"/>
                <w:highlight w:val="none"/>
                <w:vertAlign w:val="baseline"/>
              </w:rPr>
              <w:t>信用服务（评定）机构</w:t>
            </w:r>
          </w:p>
        </w:tc>
        <w:tc>
          <w:tcPr>
            <w:tcW w:w="2196" w:type="dxa"/>
            <w:noWrap w:val="0"/>
            <w:vAlign w:val="top"/>
          </w:tcPr>
          <w:p w14:paraId="6211A397">
            <w:pPr>
              <w:pStyle w:val="5"/>
              <w:pageBreakBefore w:val="0"/>
              <w:kinsoku/>
              <w:overflowPunct/>
              <w:topLinePunct w:val="0"/>
              <w:bidi w:val="0"/>
              <w:spacing w:line="560" w:lineRule="exact"/>
              <w:rPr>
                <w:rFonts w:hint="eastAsia"/>
                <w:b/>
                <w:bCs/>
                <w:color w:val="auto"/>
                <w:kern w:val="2"/>
                <w:sz w:val="18"/>
                <w:szCs w:val="18"/>
                <w:highlight w:val="none"/>
                <w:vertAlign w:val="baseline"/>
                <w:lang w:val="en-US" w:eastAsia="zh-CN" w:bidi="ar-SA"/>
              </w:rPr>
            </w:pPr>
          </w:p>
        </w:tc>
      </w:tr>
      <w:tr w14:paraId="0603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0" w:hRule="atLeast"/>
        </w:trPr>
        <w:tc>
          <w:tcPr>
            <w:tcW w:w="2377" w:type="dxa"/>
            <w:noWrap w:val="0"/>
            <w:vAlign w:val="top"/>
          </w:tcPr>
          <w:p w14:paraId="2A822BF5">
            <w:pPr>
              <w:pStyle w:val="5"/>
              <w:pageBreakBefore w:val="0"/>
              <w:kinsoku/>
              <w:overflowPunct/>
              <w:topLinePunct w:val="0"/>
              <w:bidi w:val="0"/>
              <w:spacing w:line="560" w:lineRule="exact"/>
              <w:rPr>
                <w:rFonts w:hint="eastAsia"/>
                <w:color w:val="auto"/>
                <w:sz w:val="18"/>
                <w:szCs w:val="18"/>
                <w:highlight w:val="none"/>
                <w:vertAlign w:val="baseline"/>
                <w:lang w:val="en-US" w:eastAsia="zh-CN"/>
              </w:rPr>
            </w:pPr>
            <w:r>
              <w:rPr>
                <w:rFonts w:hint="eastAsia"/>
                <w:b w:val="0"/>
                <w:bCs w:val="0"/>
                <w:color w:val="auto"/>
                <w:sz w:val="18"/>
                <w:szCs w:val="18"/>
                <w:highlight w:val="none"/>
                <w:vertAlign w:val="baseline"/>
                <w:lang w:val="en-US" w:eastAsia="zh-CN"/>
              </w:rPr>
              <w:t>公司规模</w:t>
            </w:r>
            <w:r>
              <w:rPr>
                <w:rFonts w:hint="eastAsia"/>
                <w:b w:val="0"/>
                <w:bCs w:val="0"/>
                <w:color w:val="auto"/>
                <w:sz w:val="18"/>
                <w:szCs w:val="18"/>
                <w:highlight w:val="none"/>
              </w:rPr>
              <w:t>*</w:t>
            </w:r>
          </w:p>
        </w:tc>
        <w:tc>
          <w:tcPr>
            <w:tcW w:w="2254" w:type="dxa"/>
            <w:noWrap w:val="0"/>
            <w:vAlign w:val="top"/>
          </w:tcPr>
          <w:p w14:paraId="1D072A41">
            <w:pPr>
              <w:pStyle w:val="5"/>
              <w:pageBreakBefore w:val="0"/>
              <w:kinsoku/>
              <w:overflowPunct/>
              <w:topLinePunct w:val="0"/>
              <w:bidi w:val="0"/>
              <w:spacing w:line="560" w:lineRule="exact"/>
              <w:ind w:left="0" w:leftChars="0" w:firstLine="0" w:firstLineChars="0"/>
              <w:rPr>
                <w:rFonts w:hint="eastAsia"/>
                <w:b w:val="0"/>
                <w:bCs w:val="0"/>
                <w:color w:val="auto"/>
                <w:kern w:val="2"/>
                <w:sz w:val="18"/>
                <w:szCs w:val="18"/>
                <w:highlight w:val="none"/>
                <w:vertAlign w:val="baseline"/>
                <w:lang w:val="en-US" w:eastAsia="zh-CN" w:bidi="ar-SA"/>
              </w:rPr>
            </w:pPr>
            <w:r>
              <w:rPr>
                <w:rFonts w:hint="eastAsia"/>
                <w:b w:val="0"/>
                <w:bCs w:val="0"/>
                <w:color w:val="auto"/>
                <w:kern w:val="2"/>
                <w:sz w:val="18"/>
                <w:szCs w:val="18"/>
                <w:highlight w:val="none"/>
                <w:vertAlign w:val="baseline"/>
                <w:lang w:val="en-US" w:eastAsia="zh-CN" w:bidi="ar-SA"/>
              </w:rPr>
              <w:t>总人数：</w:t>
            </w:r>
          </w:p>
          <w:p w14:paraId="41BF46CC">
            <w:pPr>
              <w:pStyle w:val="5"/>
              <w:pageBreakBefore w:val="0"/>
              <w:kinsoku/>
              <w:overflowPunct/>
              <w:topLinePunct w:val="0"/>
              <w:bidi w:val="0"/>
              <w:spacing w:line="560" w:lineRule="exact"/>
              <w:ind w:left="0" w:leftChars="0" w:firstLine="0" w:firstLineChars="0"/>
              <w:rPr>
                <w:rFonts w:hint="eastAsia"/>
                <w:b w:val="0"/>
                <w:bCs w:val="0"/>
                <w:color w:val="auto"/>
                <w:kern w:val="2"/>
                <w:sz w:val="18"/>
                <w:szCs w:val="18"/>
                <w:highlight w:val="none"/>
                <w:vertAlign w:val="baseline"/>
                <w:lang w:val="en-US" w:eastAsia="zh-CN" w:bidi="ar-SA"/>
              </w:rPr>
            </w:pPr>
            <w:r>
              <w:rPr>
                <w:rFonts w:hint="eastAsia"/>
                <w:b w:val="0"/>
                <w:bCs w:val="0"/>
                <w:color w:val="auto"/>
                <w:kern w:val="2"/>
                <w:sz w:val="18"/>
                <w:szCs w:val="18"/>
                <w:highlight w:val="none"/>
                <w:vertAlign w:val="baseline"/>
                <w:lang w:val="en-US" w:eastAsia="zh-CN" w:bidi="ar-SA"/>
              </w:rPr>
              <w:t>管理人员数：</w:t>
            </w:r>
          </w:p>
          <w:p w14:paraId="746F51E7">
            <w:pPr>
              <w:pStyle w:val="5"/>
              <w:pageBreakBefore w:val="0"/>
              <w:kinsoku/>
              <w:overflowPunct/>
              <w:topLinePunct w:val="0"/>
              <w:bidi w:val="0"/>
              <w:spacing w:line="560" w:lineRule="exact"/>
              <w:ind w:left="0" w:leftChars="0" w:firstLine="0" w:firstLineChars="0"/>
              <w:rPr>
                <w:rFonts w:hint="eastAsia"/>
                <w:b w:val="0"/>
                <w:bCs w:val="0"/>
                <w:color w:val="auto"/>
                <w:kern w:val="2"/>
                <w:sz w:val="18"/>
                <w:szCs w:val="18"/>
                <w:highlight w:val="none"/>
                <w:vertAlign w:val="baseline"/>
                <w:lang w:val="en-US" w:eastAsia="zh-CN" w:bidi="ar-SA"/>
              </w:rPr>
            </w:pPr>
            <w:r>
              <w:rPr>
                <w:rFonts w:hint="eastAsia"/>
                <w:b w:val="0"/>
                <w:bCs w:val="0"/>
                <w:color w:val="auto"/>
                <w:kern w:val="2"/>
                <w:sz w:val="18"/>
                <w:szCs w:val="18"/>
                <w:highlight w:val="none"/>
                <w:vertAlign w:val="baseline"/>
                <w:lang w:val="en-US" w:eastAsia="zh-CN" w:bidi="ar-SA"/>
              </w:rPr>
              <w:t>技术人员数：</w:t>
            </w:r>
          </w:p>
          <w:p w14:paraId="71DFB102">
            <w:pPr>
              <w:pStyle w:val="5"/>
              <w:pageBreakBefore w:val="0"/>
              <w:kinsoku/>
              <w:overflowPunct/>
              <w:topLinePunct w:val="0"/>
              <w:bidi w:val="0"/>
              <w:spacing w:line="560" w:lineRule="exact"/>
              <w:ind w:left="0" w:leftChars="0" w:firstLine="0" w:firstLineChars="0"/>
              <w:rPr>
                <w:rFonts w:hint="eastAsia"/>
                <w:color w:val="auto"/>
                <w:sz w:val="18"/>
                <w:szCs w:val="18"/>
                <w:highlight w:val="none"/>
                <w:lang w:val="en-US" w:eastAsia="zh-CN"/>
              </w:rPr>
            </w:pPr>
            <w:r>
              <w:rPr>
                <w:rFonts w:hint="eastAsia"/>
                <w:b w:val="0"/>
                <w:bCs w:val="0"/>
                <w:color w:val="auto"/>
                <w:kern w:val="2"/>
                <w:sz w:val="18"/>
                <w:szCs w:val="18"/>
                <w:highlight w:val="none"/>
                <w:vertAlign w:val="baseline"/>
                <w:lang w:val="en-US" w:eastAsia="zh-CN" w:bidi="ar-SA"/>
              </w:rPr>
              <w:t>质量/EHS 人员：</w:t>
            </w:r>
          </w:p>
          <w:p w14:paraId="6A8F7031">
            <w:pPr>
              <w:pageBreakBefore w:val="0"/>
              <w:kinsoku/>
              <w:overflowPunct/>
              <w:topLinePunct w:val="0"/>
              <w:bidi w:val="0"/>
              <w:spacing w:line="560" w:lineRule="exact"/>
              <w:rPr>
                <w:rFonts w:hint="eastAsia" w:asciiTheme="minorHAnsi" w:hAnsiTheme="minorHAnsi" w:eastAsiaTheme="minorEastAsia" w:cstheme="minorBidi"/>
                <w:b w:val="0"/>
                <w:bCs w:val="0"/>
                <w:color w:val="auto"/>
                <w:kern w:val="2"/>
                <w:sz w:val="18"/>
                <w:szCs w:val="18"/>
                <w:highlight w:val="none"/>
                <w:vertAlign w:val="baseline"/>
                <w:lang w:val="en-US" w:eastAsia="zh-CN" w:bidi="ar-SA"/>
              </w:rPr>
            </w:pPr>
            <w:r>
              <w:rPr>
                <w:rFonts w:hint="eastAsia" w:asciiTheme="minorHAnsi" w:hAnsiTheme="minorHAnsi" w:eastAsiaTheme="minorEastAsia" w:cstheme="minorBidi"/>
                <w:b w:val="0"/>
                <w:bCs w:val="0"/>
                <w:color w:val="auto"/>
                <w:kern w:val="2"/>
                <w:sz w:val="18"/>
                <w:szCs w:val="18"/>
                <w:highlight w:val="none"/>
                <w:vertAlign w:val="baseline"/>
                <w:lang w:val="en-US" w:eastAsia="zh-CN" w:bidi="ar-SA"/>
              </w:rPr>
              <w:t>工人数：</w:t>
            </w:r>
          </w:p>
          <w:p w14:paraId="19D96A64">
            <w:pPr>
              <w:pageBreakBefore w:val="0"/>
              <w:kinsoku/>
              <w:overflowPunct/>
              <w:topLinePunct w:val="0"/>
              <w:bidi w:val="0"/>
              <w:spacing w:line="560" w:lineRule="exact"/>
              <w:rPr>
                <w:rFonts w:hint="eastAsia" w:ascii="仿宋" w:hAnsi="仿宋" w:eastAsia="仿宋" w:cs="仿宋"/>
                <w:color w:val="auto"/>
                <w:sz w:val="18"/>
                <w:szCs w:val="18"/>
                <w:highlight w:val="none"/>
                <w:lang w:val="en-US" w:eastAsia="zh-CN"/>
              </w:rPr>
            </w:pPr>
            <w:r>
              <w:rPr>
                <w:rFonts w:hint="eastAsia" w:asciiTheme="minorHAnsi" w:hAnsiTheme="minorHAnsi" w:eastAsiaTheme="minorEastAsia" w:cstheme="minorBidi"/>
                <w:b w:val="0"/>
                <w:bCs w:val="0"/>
                <w:color w:val="auto"/>
                <w:kern w:val="2"/>
                <w:sz w:val="18"/>
                <w:szCs w:val="18"/>
                <w:highlight w:val="none"/>
                <w:vertAlign w:val="baseline"/>
                <w:lang w:val="en-US" w:eastAsia="zh-CN" w:bidi="ar-SA"/>
              </w:rPr>
              <w:t>（以上人员数量按照合同制、项目制、兼职、专职等分列出来）</w:t>
            </w:r>
          </w:p>
        </w:tc>
        <w:tc>
          <w:tcPr>
            <w:tcW w:w="2442" w:type="dxa"/>
            <w:noWrap w:val="0"/>
            <w:vAlign w:val="top"/>
          </w:tcPr>
          <w:p w14:paraId="47C1E69F">
            <w:pPr>
              <w:pStyle w:val="5"/>
              <w:pageBreakBefore w:val="0"/>
              <w:kinsoku/>
              <w:overflowPunct/>
              <w:topLinePunct w:val="0"/>
              <w:bidi w:val="0"/>
              <w:spacing w:line="560" w:lineRule="exact"/>
              <w:ind w:left="0" w:leftChars="0" w:firstLine="0" w:firstLineChars="0"/>
              <w:rPr>
                <w:rFonts w:hint="eastAsia"/>
                <w:color w:val="auto"/>
                <w:sz w:val="18"/>
                <w:szCs w:val="18"/>
                <w:highlight w:val="none"/>
                <w:vertAlign w:val="baseline"/>
              </w:rPr>
            </w:pPr>
            <w:r>
              <w:rPr>
                <w:rFonts w:hint="eastAsia"/>
                <w:b w:val="0"/>
                <w:bCs w:val="0"/>
                <w:color w:val="auto"/>
                <w:sz w:val="18"/>
                <w:szCs w:val="18"/>
                <w:highlight w:val="none"/>
                <w:vertAlign w:val="baseline"/>
              </w:rPr>
              <w:t>经营业务范围</w:t>
            </w:r>
            <w:r>
              <w:rPr>
                <w:rFonts w:hint="eastAsia"/>
                <w:color w:val="auto"/>
                <w:sz w:val="18"/>
                <w:szCs w:val="18"/>
                <w:highlight w:val="none"/>
              </w:rPr>
              <w:t>*</w:t>
            </w:r>
          </w:p>
        </w:tc>
        <w:tc>
          <w:tcPr>
            <w:tcW w:w="2196" w:type="dxa"/>
            <w:noWrap w:val="0"/>
            <w:vAlign w:val="top"/>
          </w:tcPr>
          <w:p w14:paraId="4C2FF561">
            <w:pPr>
              <w:pStyle w:val="5"/>
              <w:pageBreakBefore w:val="0"/>
              <w:kinsoku/>
              <w:overflowPunct/>
              <w:topLinePunct w:val="0"/>
              <w:bidi w:val="0"/>
              <w:spacing w:line="560" w:lineRule="exact"/>
              <w:ind w:left="0" w:leftChars="0" w:firstLine="0" w:firstLineChars="0"/>
              <w:rPr>
                <w:rFonts w:hint="eastAsia" w:ascii="仿宋" w:hAnsi="仿宋" w:eastAsia="仿宋" w:cs="仿宋"/>
                <w:b w:val="0"/>
                <w:bCs w:val="0"/>
                <w:color w:val="auto"/>
                <w:kern w:val="2"/>
                <w:sz w:val="18"/>
                <w:szCs w:val="18"/>
                <w:highlight w:val="none"/>
                <w:vertAlign w:val="baseline"/>
                <w:lang w:val="en-US" w:eastAsia="zh-CN" w:bidi="ar-SA"/>
              </w:rPr>
            </w:pPr>
            <w:r>
              <w:rPr>
                <w:rFonts w:hint="eastAsia" w:ascii="仿宋" w:hAnsi="仿宋" w:eastAsia="仿宋" w:cs="仿宋"/>
                <w:b w:val="0"/>
                <w:bCs w:val="0"/>
                <w:color w:val="auto"/>
                <w:kern w:val="2"/>
                <w:sz w:val="18"/>
                <w:szCs w:val="18"/>
                <w:highlight w:val="none"/>
                <w:vertAlign w:val="baseline"/>
                <w:lang w:val="en-US" w:eastAsia="zh-CN" w:bidi="ar-SA"/>
              </w:rPr>
              <w:t>（与营业执照的经营范</w:t>
            </w:r>
          </w:p>
          <w:p w14:paraId="156CF39E">
            <w:pPr>
              <w:pStyle w:val="5"/>
              <w:pageBreakBefore w:val="0"/>
              <w:kinsoku/>
              <w:overflowPunct/>
              <w:topLinePunct w:val="0"/>
              <w:bidi w:val="0"/>
              <w:spacing w:line="560" w:lineRule="exact"/>
              <w:rPr>
                <w:rFonts w:hint="eastAsia" w:ascii="仿宋" w:hAnsi="仿宋" w:eastAsia="仿宋" w:cs="仿宋"/>
                <w:b w:val="0"/>
                <w:bCs w:val="0"/>
                <w:color w:val="auto"/>
                <w:kern w:val="2"/>
                <w:sz w:val="18"/>
                <w:szCs w:val="18"/>
                <w:highlight w:val="none"/>
                <w:vertAlign w:val="baseline"/>
                <w:lang w:val="en-US" w:eastAsia="zh-CN" w:bidi="ar-SA"/>
              </w:rPr>
            </w:pPr>
            <w:r>
              <w:rPr>
                <w:rFonts w:hint="eastAsia" w:ascii="仿宋" w:hAnsi="仿宋" w:eastAsia="仿宋" w:cs="仿宋"/>
                <w:b w:val="0"/>
                <w:bCs w:val="0"/>
                <w:color w:val="auto"/>
                <w:kern w:val="2"/>
                <w:sz w:val="18"/>
                <w:szCs w:val="18"/>
                <w:highlight w:val="none"/>
                <w:vertAlign w:val="baseline"/>
                <w:lang w:val="en-US" w:eastAsia="zh-CN" w:bidi="ar-SA"/>
              </w:rPr>
              <w:t>围保持一致）</w:t>
            </w:r>
          </w:p>
        </w:tc>
      </w:tr>
      <w:tr w14:paraId="69A0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3C3CBA4E">
            <w:pPr>
              <w:pageBreakBefore w:val="0"/>
              <w:kinsoku/>
              <w:overflowPunct/>
              <w:topLinePunct w:val="0"/>
              <w:bidi w:val="0"/>
              <w:spacing w:line="5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联系（经办</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人</w:t>
            </w:r>
            <w:r>
              <w:rPr>
                <w:rFonts w:hint="eastAsia" w:ascii="仿宋" w:hAnsi="仿宋" w:eastAsia="仿宋" w:cs="仿宋"/>
                <w:color w:val="auto"/>
                <w:sz w:val="18"/>
                <w:szCs w:val="18"/>
                <w:highlight w:val="none"/>
              </w:rPr>
              <w:t>*</w:t>
            </w:r>
          </w:p>
          <w:p w14:paraId="3FAFD2F6">
            <w:pPr>
              <w:pageBreakBefore w:val="0"/>
              <w:kinsoku/>
              <w:overflowPunct/>
              <w:topLinePunct w:val="0"/>
              <w:bidi w:val="0"/>
              <w:spacing w:line="560" w:lineRule="exact"/>
              <w:rPr>
                <w:rFonts w:hint="eastAsia"/>
                <w:color w:val="auto"/>
                <w:sz w:val="18"/>
                <w:szCs w:val="18"/>
                <w:highlight w:val="none"/>
                <w:vertAlign w:val="baseline"/>
                <w:lang w:val="en-US" w:eastAsia="zh-CN"/>
              </w:rPr>
            </w:pPr>
          </w:p>
        </w:tc>
        <w:tc>
          <w:tcPr>
            <w:tcW w:w="2254" w:type="dxa"/>
            <w:noWrap w:val="0"/>
            <w:vAlign w:val="top"/>
          </w:tcPr>
          <w:p w14:paraId="5BB2E3E9">
            <w:pPr>
              <w:pageBreakBefore w:val="0"/>
              <w:kinsoku/>
              <w:overflowPunct/>
              <w:topLinePunct w:val="0"/>
              <w:bidi w:val="0"/>
              <w:spacing w:line="5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姓名：</w:t>
            </w:r>
          </w:p>
          <w:p w14:paraId="512CFF9C">
            <w:pPr>
              <w:pageBreakBefore w:val="0"/>
              <w:kinsoku/>
              <w:overflowPunct/>
              <w:topLinePunct w:val="0"/>
              <w:bidi w:val="0"/>
              <w:spacing w:line="5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手机：</w:t>
            </w:r>
          </w:p>
          <w:p w14:paraId="7519DDFF">
            <w:pPr>
              <w:pageBreakBefore w:val="0"/>
              <w:kinsoku/>
              <w:overflowPunct/>
              <w:topLinePunct w:val="0"/>
              <w:bidi w:val="0"/>
              <w:spacing w:line="560" w:lineRule="exac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邮箱：</w:t>
            </w:r>
          </w:p>
        </w:tc>
        <w:tc>
          <w:tcPr>
            <w:tcW w:w="2442" w:type="dxa"/>
            <w:noWrap w:val="0"/>
            <w:vAlign w:val="top"/>
          </w:tcPr>
          <w:p w14:paraId="67F73502">
            <w:pPr>
              <w:pStyle w:val="5"/>
              <w:pageBreakBefore w:val="0"/>
              <w:kinsoku/>
              <w:overflowPunct/>
              <w:topLinePunct w:val="0"/>
              <w:bidi w:val="0"/>
              <w:spacing w:line="560" w:lineRule="exact"/>
              <w:ind w:left="0" w:leftChars="0" w:firstLine="0" w:firstLineChars="0"/>
              <w:rPr>
                <w:rFonts w:hint="eastAsia" w:ascii="仿宋" w:hAnsi="仿宋" w:eastAsia="仿宋" w:cs="仿宋"/>
                <w:color w:val="auto"/>
                <w:sz w:val="18"/>
                <w:szCs w:val="18"/>
                <w:highlight w:val="none"/>
                <w:vertAlign w:val="baseline"/>
              </w:rPr>
            </w:pPr>
            <w:r>
              <w:rPr>
                <w:rFonts w:hint="eastAsia" w:ascii="仿宋" w:hAnsi="仿宋" w:eastAsia="仿宋" w:cs="仿宋"/>
                <w:b w:val="0"/>
                <w:bCs w:val="0"/>
                <w:color w:val="auto"/>
                <w:sz w:val="18"/>
                <w:szCs w:val="18"/>
                <w:highlight w:val="none"/>
                <w:vertAlign w:val="baseline"/>
              </w:rPr>
              <w:t>供应商近三年内有无重大违法记录</w:t>
            </w:r>
            <w:r>
              <w:rPr>
                <w:rFonts w:hint="eastAsia" w:ascii="仿宋" w:hAnsi="仿宋" w:eastAsia="仿宋" w:cs="仿宋"/>
                <w:color w:val="auto"/>
                <w:sz w:val="18"/>
                <w:szCs w:val="18"/>
                <w:highlight w:val="none"/>
              </w:rPr>
              <w:t>*</w:t>
            </w:r>
          </w:p>
        </w:tc>
        <w:tc>
          <w:tcPr>
            <w:tcW w:w="2196" w:type="dxa"/>
            <w:noWrap w:val="0"/>
            <w:vAlign w:val="top"/>
          </w:tcPr>
          <w:p w14:paraId="016D68E4">
            <w:pPr>
              <w:pStyle w:val="5"/>
              <w:pageBreakBefore w:val="0"/>
              <w:kinsoku/>
              <w:overflowPunct/>
              <w:topLinePunct w:val="0"/>
              <w:bidi w:val="0"/>
              <w:spacing w:line="560" w:lineRule="exact"/>
              <w:rPr>
                <w:rFonts w:hint="eastAsia" w:ascii="仿宋" w:hAnsi="仿宋" w:eastAsia="仿宋" w:cs="仿宋"/>
                <w:b w:val="0"/>
                <w:bCs w:val="0"/>
                <w:color w:val="auto"/>
                <w:kern w:val="2"/>
                <w:sz w:val="18"/>
                <w:szCs w:val="18"/>
                <w:highlight w:val="none"/>
                <w:vertAlign w:val="baseline"/>
                <w:lang w:val="en-US" w:eastAsia="zh-CN" w:bidi="ar-SA"/>
              </w:rPr>
            </w:pPr>
            <w:r>
              <w:rPr>
                <w:rFonts w:hint="eastAsia" w:ascii="仿宋" w:hAnsi="仿宋" w:eastAsia="仿宋" w:cs="仿宋"/>
                <w:b w:val="0"/>
                <w:bCs w:val="0"/>
                <w:color w:val="auto"/>
                <w:kern w:val="2"/>
                <w:sz w:val="18"/>
                <w:szCs w:val="18"/>
                <w:highlight w:val="none"/>
                <w:vertAlign w:val="baseline"/>
                <w:lang w:val="en-US" w:eastAsia="zh-CN" w:bidi="ar-SA"/>
              </w:rPr>
              <w:t>□有 □无</w:t>
            </w:r>
          </w:p>
          <w:p w14:paraId="76F8057F">
            <w:pPr>
              <w:pStyle w:val="5"/>
              <w:pageBreakBefore w:val="0"/>
              <w:kinsoku/>
              <w:overflowPunct/>
              <w:topLinePunct w:val="0"/>
              <w:bidi w:val="0"/>
              <w:spacing w:line="560" w:lineRule="exact"/>
              <w:rPr>
                <w:rFonts w:hint="eastAsia" w:ascii="仿宋" w:hAnsi="仿宋" w:eastAsia="仿宋" w:cs="仿宋"/>
                <w:b w:val="0"/>
                <w:bCs w:val="0"/>
                <w:color w:val="auto"/>
                <w:kern w:val="2"/>
                <w:sz w:val="18"/>
                <w:szCs w:val="18"/>
                <w:highlight w:val="none"/>
                <w:vertAlign w:val="baseline"/>
                <w:lang w:val="en-US" w:eastAsia="zh-CN" w:bidi="ar-SA"/>
              </w:rPr>
            </w:pPr>
          </w:p>
        </w:tc>
      </w:tr>
      <w:tr w14:paraId="1284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9" w:type="dxa"/>
            <w:gridSpan w:val="4"/>
            <w:noWrap w:val="0"/>
            <w:vAlign w:val="top"/>
          </w:tcPr>
          <w:p w14:paraId="2006119C">
            <w:pPr>
              <w:pStyle w:val="5"/>
              <w:pageBreakBefore w:val="0"/>
              <w:kinsoku/>
              <w:overflowPunct/>
              <w:topLinePunct w:val="0"/>
              <w:bidi w:val="0"/>
              <w:spacing w:line="560" w:lineRule="exact"/>
              <w:rPr>
                <w:rFonts w:hint="eastAsia"/>
                <w:b/>
                <w:bCs/>
                <w:color w:val="auto"/>
                <w:kern w:val="2"/>
                <w:sz w:val="20"/>
                <w:szCs w:val="24"/>
                <w:highlight w:val="none"/>
                <w:vertAlign w:val="baseline"/>
                <w:lang w:val="en-US" w:eastAsia="zh-CN" w:bidi="ar-SA"/>
              </w:rPr>
            </w:pPr>
            <w:r>
              <w:rPr>
                <w:rFonts w:hint="eastAsia"/>
                <w:b/>
                <w:bCs/>
                <w:color w:val="auto"/>
                <w:kern w:val="2"/>
                <w:sz w:val="20"/>
                <w:szCs w:val="24"/>
                <w:highlight w:val="none"/>
                <w:vertAlign w:val="baseline"/>
                <w:lang w:val="en-US" w:eastAsia="zh-CN" w:bidi="ar-SA"/>
              </w:rPr>
              <w:t>备注：标*为必填项</w:t>
            </w:r>
          </w:p>
          <w:p w14:paraId="44A26B42">
            <w:pPr>
              <w:pStyle w:val="5"/>
              <w:pageBreakBefore w:val="0"/>
              <w:kinsoku/>
              <w:overflowPunct/>
              <w:topLinePunct w:val="0"/>
              <w:bidi w:val="0"/>
              <w:spacing w:line="560" w:lineRule="exact"/>
              <w:rPr>
                <w:rFonts w:hint="default" w:eastAsiaTheme="minorEastAsia"/>
                <w:b/>
                <w:bCs/>
                <w:color w:val="auto"/>
                <w:kern w:val="2"/>
                <w:sz w:val="20"/>
                <w:szCs w:val="24"/>
                <w:highlight w:val="none"/>
                <w:vertAlign w:val="baseline"/>
                <w:lang w:val="en-US" w:eastAsia="zh-CN" w:bidi="ar-SA"/>
              </w:rPr>
            </w:pPr>
            <w:r>
              <w:rPr>
                <w:rFonts w:hint="eastAsia"/>
                <w:b/>
                <w:bCs/>
                <w:color w:val="auto"/>
                <w:kern w:val="2"/>
                <w:sz w:val="20"/>
                <w:szCs w:val="24"/>
                <w:highlight w:val="none"/>
                <w:vertAlign w:val="baseline"/>
                <w:lang w:val="en-US" w:eastAsia="zh-CN" w:bidi="ar-SA"/>
              </w:rPr>
              <w:t>公司基本情况简介*（1.</w:t>
            </w:r>
            <w:r>
              <w:rPr>
                <w:rFonts w:hint="eastAsia"/>
                <w:b w:val="0"/>
                <w:bCs w:val="0"/>
                <w:color w:val="auto"/>
                <w:kern w:val="2"/>
                <w:sz w:val="20"/>
                <w:szCs w:val="24"/>
                <w:highlight w:val="none"/>
                <w:vertAlign w:val="baseline"/>
                <w:lang w:val="en-US" w:eastAsia="zh-CN" w:bidi="ar-SA"/>
              </w:rPr>
              <w:t>公司历史；2.组织结构；3.经营专长；4.办公场所；5.人员配备；6.权威奖项；7.行业地位及经验；8.业务覆盖范围；9.业务经验；10.交付能力；11.服务情况、售后服务承诺及工期承诺；12.质保能力；13.产能、设备情况及设备清单；14.企业规模；15.营业收入；16.人员配备；17.样品情况；18.产品标准、企业标准及检验标准；19.质量体系、环境、职业健康安全等情况；20.资质等级情况；21.同类项目案例清单；22.维修施工类供方还需提供：施工能力证明材料（包括安全生产许可证、建筑企业资质证书、特种设备生产许可证、建管局备案信息等）；施工人员、机具、设备等情况。同时可附公司宣讲材料。情况简介中需对以上项目逐条进行介绍。</w:t>
            </w:r>
          </w:p>
        </w:tc>
      </w:tr>
    </w:tbl>
    <w:p w14:paraId="5CE420A8">
      <w:pPr>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br w:type="page"/>
      </w:r>
    </w:p>
    <w:p w14:paraId="2B62685D">
      <w:pPr>
        <w:pageBreakBefore w:val="0"/>
        <w:kinsoku/>
        <w:overflowPunct/>
        <w:topLinePunct w:val="0"/>
        <w:bidi w:val="0"/>
        <w:spacing w:line="560" w:lineRule="exact"/>
        <w:ind w:firstLine="2108" w:firstLineChars="700"/>
        <w:jc w:val="both"/>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t>表2：主要客户及业绩一览表</w:t>
      </w:r>
    </w:p>
    <w:p w14:paraId="10656528">
      <w:pPr>
        <w:pageBreakBefore w:val="0"/>
        <w:kinsoku/>
        <w:overflowPunct/>
        <w:topLinePunct w:val="0"/>
        <w:bidi w:val="0"/>
        <w:spacing w:line="560" w:lineRule="exact"/>
        <w:rPr>
          <w:rFonts w:hint="default"/>
          <w:b/>
          <w:bCs/>
          <w:color w:val="auto"/>
          <w:highlight w:val="none"/>
          <w:lang w:val="en-US" w:eastAsia="zh-CN"/>
        </w:rPr>
      </w:pPr>
    </w:p>
    <w:tbl>
      <w:tblPr>
        <w:tblStyle w:val="8"/>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951"/>
      </w:tblGrid>
      <w:tr w14:paraId="575A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0054306B">
            <w:pPr>
              <w:pageBreakBefore w:val="0"/>
              <w:kinsoku/>
              <w:overflowPunct/>
              <w:topLinePunct w:val="0"/>
              <w:bidi w:val="0"/>
              <w:spacing w:line="560" w:lineRule="exact"/>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序号</w:t>
            </w:r>
          </w:p>
        </w:tc>
        <w:tc>
          <w:tcPr>
            <w:tcW w:w="1705" w:type="dxa"/>
            <w:noWrap w:val="0"/>
            <w:vAlign w:val="top"/>
          </w:tcPr>
          <w:p w14:paraId="5731BA85">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客户名称*</w:t>
            </w:r>
          </w:p>
        </w:tc>
        <w:tc>
          <w:tcPr>
            <w:tcW w:w="1705" w:type="dxa"/>
            <w:noWrap w:val="0"/>
            <w:vAlign w:val="top"/>
          </w:tcPr>
          <w:p w14:paraId="44D9B528">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合作业务*</w:t>
            </w:r>
          </w:p>
        </w:tc>
        <w:tc>
          <w:tcPr>
            <w:tcW w:w="1705" w:type="dxa"/>
            <w:noWrap w:val="0"/>
            <w:vAlign w:val="top"/>
          </w:tcPr>
          <w:p w14:paraId="75A61A64">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主要项目名称*</w:t>
            </w:r>
          </w:p>
        </w:tc>
        <w:tc>
          <w:tcPr>
            <w:tcW w:w="1951" w:type="dxa"/>
            <w:noWrap w:val="0"/>
            <w:vAlign w:val="top"/>
          </w:tcPr>
          <w:p w14:paraId="77D88F23">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项目金额（万元）*</w:t>
            </w:r>
          </w:p>
        </w:tc>
      </w:tr>
      <w:tr w14:paraId="6CB1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4557CB90">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705" w:type="dxa"/>
            <w:noWrap w:val="0"/>
            <w:vAlign w:val="top"/>
          </w:tcPr>
          <w:p w14:paraId="2815A056">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2BF948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48D6BA4A">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06EBD95C">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409D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4118C96D">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705" w:type="dxa"/>
            <w:noWrap w:val="0"/>
            <w:vAlign w:val="top"/>
          </w:tcPr>
          <w:p w14:paraId="666386AF">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11F6874F">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74145B37">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65D3CC27">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505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2AB9CDEC">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705" w:type="dxa"/>
            <w:noWrap w:val="0"/>
            <w:vAlign w:val="top"/>
          </w:tcPr>
          <w:p w14:paraId="4FD32D8D">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707638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15423D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1B3B29CC">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2C45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2E0DBCBE">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705" w:type="dxa"/>
            <w:noWrap w:val="0"/>
            <w:vAlign w:val="top"/>
          </w:tcPr>
          <w:p w14:paraId="41F3B4C6">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337164D1">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1744CB9C">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7E2EBEE8">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0951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4A4E8A94">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705" w:type="dxa"/>
            <w:noWrap w:val="0"/>
            <w:vAlign w:val="top"/>
          </w:tcPr>
          <w:p w14:paraId="34B24CE4">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15EFF29A">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2938EBE">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5EB96254">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4C2F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406C1BD0">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705" w:type="dxa"/>
            <w:noWrap w:val="0"/>
            <w:vAlign w:val="top"/>
          </w:tcPr>
          <w:p w14:paraId="11D67723">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2E332D2">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A87CFB5">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4C3FD3BD">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416A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0AE9F4C9">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705" w:type="dxa"/>
            <w:noWrap w:val="0"/>
            <w:vAlign w:val="top"/>
          </w:tcPr>
          <w:p w14:paraId="45113B7B">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7BB53B01">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A3685D3">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51" w:type="dxa"/>
            <w:noWrap w:val="0"/>
            <w:vAlign w:val="top"/>
          </w:tcPr>
          <w:p w14:paraId="41B155F1">
            <w:pPr>
              <w:pageBreakBefore w:val="0"/>
              <w:kinsoku/>
              <w:overflowPunct/>
              <w:topLinePunct w:val="0"/>
              <w:bidi w:val="0"/>
              <w:spacing w:line="560" w:lineRule="exact"/>
              <w:jc w:val="left"/>
              <w:rPr>
                <w:rFonts w:hint="default"/>
                <w:color w:val="auto"/>
                <w:highlight w:val="none"/>
                <w:vertAlign w:val="baseline"/>
                <w:lang w:val="en-US" w:eastAsia="zh-CN"/>
              </w:rPr>
            </w:pPr>
          </w:p>
        </w:tc>
      </w:tr>
    </w:tbl>
    <w:p w14:paraId="0A550AD7">
      <w:pPr>
        <w:pageBreakBefore w:val="0"/>
        <w:kinsoku/>
        <w:overflowPunct/>
        <w:topLinePunct w:val="0"/>
        <w:bidi w:val="0"/>
        <w:spacing w:line="560" w:lineRule="exact"/>
        <w:jc w:val="left"/>
        <w:rPr>
          <w:rFonts w:hint="eastAsia"/>
          <w:color w:val="auto"/>
          <w:highlight w:val="none"/>
          <w:lang w:val="en-US" w:eastAsia="zh-CN"/>
        </w:rPr>
      </w:pPr>
      <w:r>
        <w:rPr>
          <w:rFonts w:hint="eastAsia"/>
          <w:b/>
          <w:bCs/>
          <w:color w:val="auto"/>
          <w:highlight w:val="none"/>
          <w:lang w:val="en-US" w:eastAsia="zh-CN"/>
        </w:rPr>
        <w:t>备注： 请提供近三年公司合作最多的前五名客户，同一客户可提供多个合作项目，业绩须提供合同等相关业绩证明材料</w:t>
      </w:r>
      <w:r>
        <w:rPr>
          <w:rFonts w:hint="eastAsia"/>
          <w:color w:val="auto"/>
          <w:highlight w:val="none"/>
          <w:lang w:val="en-US" w:eastAsia="zh-CN"/>
        </w:rPr>
        <w:t>。</w:t>
      </w:r>
    </w:p>
    <w:p w14:paraId="3B1CF42B">
      <w:pPr>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br w:type="page"/>
      </w:r>
    </w:p>
    <w:p w14:paraId="29FCCC1E">
      <w:pPr>
        <w:pageBreakBefore w:val="0"/>
        <w:kinsoku/>
        <w:overflowPunct/>
        <w:topLinePunct w:val="0"/>
        <w:bidi w:val="0"/>
        <w:spacing w:line="560" w:lineRule="exact"/>
        <w:jc w:val="center"/>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t>表3：主要大型国企客户及能源集团内业绩一览表</w:t>
      </w:r>
    </w:p>
    <w:p w14:paraId="2F73B4D1">
      <w:pPr>
        <w:pageBreakBefore w:val="0"/>
        <w:kinsoku/>
        <w:overflowPunct/>
        <w:topLinePunct w:val="0"/>
        <w:bidi w:val="0"/>
        <w:spacing w:line="560" w:lineRule="exact"/>
        <w:rPr>
          <w:rFonts w:hint="default"/>
          <w:b/>
          <w:bCs/>
          <w:color w:val="auto"/>
          <w:highlight w:val="none"/>
          <w:lang w:val="en-US" w:eastAsia="zh-CN"/>
        </w:rPr>
      </w:pPr>
    </w:p>
    <w:tbl>
      <w:tblPr>
        <w:tblStyle w:val="8"/>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962"/>
      </w:tblGrid>
      <w:tr w14:paraId="24E9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C58EF67">
            <w:pPr>
              <w:pageBreakBefore w:val="0"/>
              <w:kinsoku/>
              <w:overflowPunct/>
              <w:topLinePunct w:val="0"/>
              <w:bidi w:val="0"/>
              <w:spacing w:line="560" w:lineRule="exact"/>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序号</w:t>
            </w:r>
          </w:p>
        </w:tc>
        <w:tc>
          <w:tcPr>
            <w:tcW w:w="1705" w:type="dxa"/>
            <w:noWrap w:val="0"/>
            <w:vAlign w:val="top"/>
          </w:tcPr>
          <w:p w14:paraId="1B529351">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客户名称*</w:t>
            </w:r>
          </w:p>
        </w:tc>
        <w:tc>
          <w:tcPr>
            <w:tcW w:w="1705" w:type="dxa"/>
            <w:noWrap w:val="0"/>
            <w:vAlign w:val="top"/>
          </w:tcPr>
          <w:p w14:paraId="695AC5D9">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合作业务*</w:t>
            </w:r>
          </w:p>
        </w:tc>
        <w:tc>
          <w:tcPr>
            <w:tcW w:w="1705" w:type="dxa"/>
            <w:noWrap w:val="0"/>
            <w:vAlign w:val="top"/>
          </w:tcPr>
          <w:p w14:paraId="1206B039">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主要项目名称*</w:t>
            </w:r>
          </w:p>
        </w:tc>
        <w:tc>
          <w:tcPr>
            <w:tcW w:w="1962" w:type="dxa"/>
            <w:noWrap w:val="0"/>
            <w:vAlign w:val="top"/>
          </w:tcPr>
          <w:p w14:paraId="66899FFD">
            <w:pPr>
              <w:pageBreakBefore w:val="0"/>
              <w:kinsoku/>
              <w:overflowPunct/>
              <w:topLinePunct w:val="0"/>
              <w:bidi w:val="0"/>
              <w:spacing w:line="560" w:lineRule="exact"/>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项目金额（万元）*</w:t>
            </w:r>
          </w:p>
        </w:tc>
      </w:tr>
      <w:tr w14:paraId="46BA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511E4A19">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705" w:type="dxa"/>
            <w:noWrap w:val="0"/>
            <w:vAlign w:val="top"/>
          </w:tcPr>
          <w:p w14:paraId="2F7C1307">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2E047681">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A0616F1">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5D5E7299">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7BC6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80EF1D0">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705" w:type="dxa"/>
            <w:noWrap w:val="0"/>
            <w:vAlign w:val="top"/>
          </w:tcPr>
          <w:p w14:paraId="30CE247E">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A0B464B">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8FA3E54">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11E2CC06">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1134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5C044C89">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705" w:type="dxa"/>
            <w:noWrap w:val="0"/>
            <w:vAlign w:val="top"/>
          </w:tcPr>
          <w:p w14:paraId="47B49689">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3EA90CC4">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57DEB17">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24A935A2">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5D19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54D94074">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705" w:type="dxa"/>
            <w:noWrap w:val="0"/>
            <w:vAlign w:val="top"/>
          </w:tcPr>
          <w:p w14:paraId="748FEDA2">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DD4AB6F">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1C6F3DE9">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2D6234D2">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424A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6C769380">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705" w:type="dxa"/>
            <w:noWrap w:val="0"/>
            <w:vAlign w:val="top"/>
          </w:tcPr>
          <w:p w14:paraId="04AEE729">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0FC24B89">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5BC76CB3">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5820C663">
            <w:pPr>
              <w:pageBreakBefore w:val="0"/>
              <w:kinsoku/>
              <w:overflowPunct/>
              <w:topLinePunct w:val="0"/>
              <w:bidi w:val="0"/>
              <w:spacing w:line="560" w:lineRule="exact"/>
              <w:jc w:val="left"/>
              <w:rPr>
                <w:rFonts w:hint="default"/>
                <w:color w:val="auto"/>
                <w:highlight w:val="none"/>
                <w:vertAlign w:val="baseline"/>
                <w:lang w:val="en-US" w:eastAsia="zh-CN"/>
              </w:rPr>
            </w:pPr>
          </w:p>
        </w:tc>
      </w:tr>
      <w:tr w14:paraId="4416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303E319A">
            <w:pPr>
              <w:pageBreakBefore w:val="0"/>
              <w:kinsoku/>
              <w:overflowPunct/>
              <w:topLinePunct w:val="0"/>
              <w:bidi w:val="0"/>
              <w:spacing w:line="56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1705" w:type="dxa"/>
            <w:noWrap w:val="0"/>
            <w:vAlign w:val="top"/>
          </w:tcPr>
          <w:p w14:paraId="7A2859CB">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4B3760B8">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705" w:type="dxa"/>
            <w:noWrap w:val="0"/>
            <w:vAlign w:val="top"/>
          </w:tcPr>
          <w:p w14:paraId="6CD74094">
            <w:pPr>
              <w:pageBreakBefore w:val="0"/>
              <w:kinsoku/>
              <w:overflowPunct/>
              <w:topLinePunct w:val="0"/>
              <w:bidi w:val="0"/>
              <w:spacing w:line="560" w:lineRule="exact"/>
              <w:jc w:val="left"/>
              <w:rPr>
                <w:rFonts w:hint="default"/>
                <w:color w:val="auto"/>
                <w:highlight w:val="none"/>
                <w:vertAlign w:val="baseline"/>
                <w:lang w:val="en-US" w:eastAsia="zh-CN"/>
              </w:rPr>
            </w:pPr>
          </w:p>
        </w:tc>
        <w:tc>
          <w:tcPr>
            <w:tcW w:w="1962" w:type="dxa"/>
            <w:noWrap w:val="0"/>
            <w:vAlign w:val="top"/>
          </w:tcPr>
          <w:p w14:paraId="63046425">
            <w:pPr>
              <w:pageBreakBefore w:val="0"/>
              <w:kinsoku/>
              <w:overflowPunct/>
              <w:topLinePunct w:val="0"/>
              <w:bidi w:val="0"/>
              <w:spacing w:line="560" w:lineRule="exact"/>
              <w:jc w:val="left"/>
              <w:rPr>
                <w:rFonts w:hint="default"/>
                <w:color w:val="auto"/>
                <w:highlight w:val="none"/>
                <w:vertAlign w:val="baseline"/>
                <w:lang w:val="en-US" w:eastAsia="zh-CN"/>
              </w:rPr>
            </w:pPr>
          </w:p>
        </w:tc>
      </w:tr>
    </w:tbl>
    <w:p w14:paraId="30055AC7">
      <w:pPr>
        <w:pageBreakBefore w:val="0"/>
        <w:kinsoku/>
        <w:overflowPunct/>
        <w:topLinePunct w:val="0"/>
        <w:bidi w:val="0"/>
        <w:spacing w:line="560" w:lineRule="exact"/>
        <w:jc w:val="left"/>
        <w:rPr>
          <w:rFonts w:hint="eastAsia"/>
          <w:color w:val="auto"/>
          <w:highlight w:val="none"/>
          <w:lang w:val="en-US" w:eastAsia="zh-CN"/>
        </w:rPr>
      </w:pPr>
      <w:r>
        <w:rPr>
          <w:rFonts w:hint="eastAsia"/>
          <w:b/>
          <w:bCs/>
          <w:color w:val="auto"/>
          <w:highlight w:val="none"/>
          <w:lang w:val="en-US" w:eastAsia="zh-CN"/>
        </w:rPr>
        <w:t>备注：请提供主要大型国企客户及能源集团范围内相关业绩，同一客户可提供多个合作项目，业绩须提供合同等相关业绩证明材料</w:t>
      </w:r>
      <w:r>
        <w:rPr>
          <w:rFonts w:hint="eastAsia"/>
          <w:color w:val="auto"/>
          <w:highlight w:val="none"/>
          <w:lang w:val="en-US" w:eastAsia="zh-CN"/>
        </w:rPr>
        <w:t>。</w:t>
      </w:r>
    </w:p>
    <w:p w14:paraId="16101BE2">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14:paraId="5916955A">
      <w:pPr>
        <w:pStyle w:val="10"/>
        <w:ind w:left="0" w:leftChars="0"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附件3</w:t>
      </w:r>
    </w:p>
    <w:p w14:paraId="3AE6D994">
      <w:pPr>
        <w:pStyle w:val="10"/>
        <w:ind w:left="0" w:leftChars="0" w:firstLine="0" w:firstLineChars="0"/>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品牌授权</w:t>
      </w:r>
    </w:p>
    <w:p w14:paraId="287F8A3E">
      <w:pPr>
        <w:pStyle w:val="10"/>
        <w:ind w:left="0" w:leftChars="0" w:firstLine="0" w:firstLineChars="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青岛能源集团有限公司：</w:t>
      </w:r>
    </w:p>
    <w:p w14:paraId="1B482DEA">
      <w:pPr>
        <w:pStyle w:val="10"/>
        <w:ind w:left="19" w:leftChars="9" w:firstLine="620" w:firstLineChars="194"/>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兹授权</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公司作为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（品牌名称）在青岛能源集团</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类的唯一授权代理商，并申请纳入集团合格供方库，遵守贵公司《合格供方管理规定》《招投标管理规定》等制度，开展相关业务，并保证该供应商所售本品牌产品皆为正品。</w:t>
      </w:r>
    </w:p>
    <w:p w14:paraId="43233A05">
      <w:pPr>
        <w:pStyle w:val="10"/>
        <w:ind w:left="19" w:leftChars="9" w:firstLine="620" w:firstLineChars="194"/>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特此授权。</w:t>
      </w:r>
    </w:p>
    <w:p w14:paraId="6AFB13EC">
      <w:pPr>
        <w:pStyle w:val="10"/>
        <w:ind w:left="0" w:leftChars="0" w:firstLine="640" w:firstLineChars="0"/>
        <w:jc w:val="both"/>
        <w:rPr>
          <w:rFonts w:hint="eastAsia" w:ascii="仿宋" w:hAnsi="仿宋" w:eastAsia="仿宋" w:cs="仿宋"/>
          <w:color w:val="auto"/>
          <w:sz w:val="32"/>
          <w:szCs w:val="32"/>
          <w:highlight w:val="none"/>
          <w:lang w:val="en-US" w:eastAsia="zh-CN"/>
        </w:rPr>
      </w:pPr>
    </w:p>
    <w:p w14:paraId="4B4C8DEC">
      <w:pPr>
        <w:pStyle w:val="10"/>
        <w:ind w:left="0" w:leftChars="0" w:firstLine="640" w:firstLineChars="0"/>
        <w:jc w:val="both"/>
        <w:rPr>
          <w:rFonts w:hint="eastAsia" w:ascii="仿宋" w:hAnsi="仿宋" w:eastAsia="仿宋" w:cs="仿宋"/>
          <w:color w:val="auto"/>
          <w:sz w:val="32"/>
          <w:szCs w:val="32"/>
          <w:highlight w:val="none"/>
          <w:lang w:val="en-US" w:eastAsia="zh-CN"/>
        </w:rPr>
      </w:pPr>
    </w:p>
    <w:p w14:paraId="33B41F8A">
      <w:pPr>
        <w:pStyle w:val="10"/>
        <w:ind w:left="0" w:leftChars="0" w:firstLine="640" w:firstLineChars="0"/>
        <w:jc w:val="both"/>
        <w:rPr>
          <w:rFonts w:hint="eastAsia" w:ascii="仿宋" w:hAnsi="仿宋" w:eastAsia="仿宋" w:cs="仿宋"/>
          <w:color w:val="auto"/>
          <w:sz w:val="32"/>
          <w:szCs w:val="32"/>
          <w:highlight w:val="none"/>
          <w:lang w:val="en-US" w:eastAsia="zh-CN"/>
        </w:rPr>
      </w:pPr>
    </w:p>
    <w:p w14:paraId="167C1BB5">
      <w:pPr>
        <w:pStyle w:val="10"/>
        <w:ind w:left="0" w:leftChars="0" w:firstLine="640" w:firstLineChars="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授权人：（品牌盖章）</w:t>
      </w:r>
    </w:p>
    <w:p w14:paraId="1D6C87F4">
      <w:pPr>
        <w:pStyle w:val="10"/>
        <w:ind w:left="0" w:leftChars="0" w:firstLine="640" w:firstLineChars="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授权日期：</w:t>
      </w:r>
    </w:p>
    <w:p w14:paraId="5E21D65D">
      <w:pPr>
        <w:pStyle w:val="10"/>
        <w:ind w:left="0" w:leftChars="0" w:firstLine="0" w:firstLineChars="0"/>
        <w:rPr>
          <w:rFonts w:hint="eastAsia" w:ascii="仿宋" w:hAnsi="仿宋" w:eastAsia="仿宋" w:cs="仿宋"/>
          <w:color w:val="auto"/>
          <w:sz w:val="32"/>
          <w:szCs w:val="32"/>
          <w:highlight w:val="none"/>
          <w:lang w:val="en-US" w:eastAsia="zh-CN"/>
        </w:rPr>
      </w:pPr>
    </w:p>
    <w:p w14:paraId="7A76E702">
      <w:pPr>
        <w:pStyle w:val="10"/>
        <w:ind w:left="0" w:leftChars="0" w:firstLine="0" w:firstLineChars="0"/>
        <w:rPr>
          <w:rFonts w:hint="default" w:ascii="仿宋" w:hAnsi="仿宋" w:eastAsia="仿宋" w:cs="仿宋"/>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D782CE-5347-4264-9DA6-9ED922CC79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334F91C-2F7B-46D8-801D-FB56E4961CD7}"/>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740E9F2D-6B8D-4D7C-8E9F-632CBBBD51E7}"/>
  </w:font>
  <w:font w:name="方正小标宋_GBK">
    <w:panose1 w:val="02000000000000000000"/>
    <w:charset w:val="86"/>
    <w:family w:val="auto"/>
    <w:pitch w:val="default"/>
    <w:sig w:usb0="00000001" w:usb1="08000000" w:usb2="00000000" w:usb3="00000000" w:csb0="00040000" w:csb1="00000000"/>
    <w:embedRegular r:id="rId4" w:fontKey="{3D2B231D-D5A6-4B92-9911-E0BCE845F1FE}"/>
  </w:font>
  <w:font w:name="仿宋">
    <w:panose1 w:val="02010609060101010101"/>
    <w:charset w:val="86"/>
    <w:family w:val="modern"/>
    <w:pitch w:val="default"/>
    <w:sig w:usb0="800002BF" w:usb1="38CF7CFA" w:usb2="00000016" w:usb3="00000000" w:csb0="00040001" w:csb1="00000000"/>
    <w:embedRegular r:id="rId5" w:fontKey="{107494AA-CD83-47F5-B846-9247D7F9A6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2424D"/>
    <w:multiLevelType w:val="singleLevel"/>
    <w:tmpl w:val="CD82424D"/>
    <w:lvl w:ilvl="0" w:tentative="0">
      <w:start w:val="2"/>
      <w:numFmt w:val="chineseCounting"/>
      <w:suff w:val="nothing"/>
      <w:lvlText w:val="%1、"/>
      <w:lvlJc w:val="left"/>
      <w:rPr>
        <w:rFonts w:hint="eastAsia"/>
      </w:rPr>
    </w:lvl>
  </w:abstractNum>
  <w:abstractNum w:abstractNumId="1">
    <w:nsid w:val="50B55F80"/>
    <w:multiLevelType w:val="singleLevel"/>
    <w:tmpl w:val="50B55F80"/>
    <w:lvl w:ilvl="0" w:tentative="0">
      <w:start w:val="1"/>
      <w:numFmt w:val="chineseCounting"/>
      <w:suff w:val="nothing"/>
      <w:lvlText w:val="%1、"/>
      <w:lvlJc w:val="left"/>
      <w:rPr>
        <w:rFonts w:hint="eastAsia"/>
      </w:rPr>
    </w:lvl>
  </w:abstractNum>
  <w:abstractNum w:abstractNumId="2">
    <w:nsid w:val="5652428C"/>
    <w:multiLevelType w:val="singleLevel"/>
    <w:tmpl w:val="5652428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YmZjMzVkNzFiYzM0YWFiYjdlYzEwYTNlYmUxZjEifQ=="/>
  </w:docVars>
  <w:rsids>
    <w:rsidRoot w:val="00000000"/>
    <w:rsid w:val="004E3C5F"/>
    <w:rsid w:val="01143263"/>
    <w:rsid w:val="0233706C"/>
    <w:rsid w:val="02686546"/>
    <w:rsid w:val="028A68C5"/>
    <w:rsid w:val="02AD4EE3"/>
    <w:rsid w:val="031223F1"/>
    <w:rsid w:val="0364020D"/>
    <w:rsid w:val="04693E61"/>
    <w:rsid w:val="04DA187B"/>
    <w:rsid w:val="04F37567"/>
    <w:rsid w:val="050F05C1"/>
    <w:rsid w:val="052917AC"/>
    <w:rsid w:val="05825309"/>
    <w:rsid w:val="058437F7"/>
    <w:rsid w:val="05CE11EA"/>
    <w:rsid w:val="05CF2E31"/>
    <w:rsid w:val="061B4D44"/>
    <w:rsid w:val="06343245"/>
    <w:rsid w:val="0691549D"/>
    <w:rsid w:val="0695329A"/>
    <w:rsid w:val="06BD703B"/>
    <w:rsid w:val="06D02372"/>
    <w:rsid w:val="07855DBF"/>
    <w:rsid w:val="086F75C9"/>
    <w:rsid w:val="08F675AC"/>
    <w:rsid w:val="09147047"/>
    <w:rsid w:val="0A4E18C9"/>
    <w:rsid w:val="0AB71B08"/>
    <w:rsid w:val="0B6F2B73"/>
    <w:rsid w:val="0B9D6F08"/>
    <w:rsid w:val="0C4F5E72"/>
    <w:rsid w:val="0C543BC4"/>
    <w:rsid w:val="0C9B444D"/>
    <w:rsid w:val="0CA02C17"/>
    <w:rsid w:val="0D043A11"/>
    <w:rsid w:val="0D1B1B52"/>
    <w:rsid w:val="0DA101D0"/>
    <w:rsid w:val="0DBD7B5B"/>
    <w:rsid w:val="0DE22C05"/>
    <w:rsid w:val="0E462058"/>
    <w:rsid w:val="0E8A3359"/>
    <w:rsid w:val="0F2129DC"/>
    <w:rsid w:val="0F3C04DB"/>
    <w:rsid w:val="0F407846"/>
    <w:rsid w:val="0FBF42B6"/>
    <w:rsid w:val="0FFD40A7"/>
    <w:rsid w:val="1020171A"/>
    <w:rsid w:val="103E21A4"/>
    <w:rsid w:val="106C21EA"/>
    <w:rsid w:val="12213A72"/>
    <w:rsid w:val="12613195"/>
    <w:rsid w:val="1262145B"/>
    <w:rsid w:val="12DA1A37"/>
    <w:rsid w:val="1303705F"/>
    <w:rsid w:val="13B179C1"/>
    <w:rsid w:val="144239E9"/>
    <w:rsid w:val="147963C7"/>
    <w:rsid w:val="14A83614"/>
    <w:rsid w:val="14C22E7B"/>
    <w:rsid w:val="150F7F1A"/>
    <w:rsid w:val="151B3B70"/>
    <w:rsid w:val="15464C07"/>
    <w:rsid w:val="157A2980"/>
    <w:rsid w:val="15D24B3C"/>
    <w:rsid w:val="15E66B59"/>
    <w:rsid w:val="16030475"/>
    <w:rsid w:val="16AF289D"/>
    <w:rsid w:val="171579E6"/>
    <w:rsid w:val="17291A36"/>
    <w:rsid w:val="17733AB0"/>
    <w:rsid w:val="1803610D"/>
    <w:rsid w:val="182C02D8"/>
    <w:rsid w:val="185A239E"/>
    <w:rsid w:val="187A6BA5"/>
    <w:rsid w:val="18B4135C"/>
    <w:rsid w:val="19674924"/>
    <w:rsid w:val="19D63E88"/>
    <w:rsid w:val="19E9190D"/>
    <w:rsid w:val="1A087D90"/>
    <w:rsid w:val="1A116387"/>
    <w:rsid w:val="1B391A9C"/>
    <w:rsid w:val="1C883E0A"/>
    <w:rsid w:val="1D721879"/>
    <w:rsid w:val="1DBE0862"/>
    <w:rsid w:val="1EB56DD4"/>
    <w:rsid w:val="1F5D38A7"/>
    <w:rsid w:val="1FCA614F"/>
    <w:rsid w:val="1FF044EA"/>
    <w:rsid w:val="200044C3"/>
    <w:rsid w:val="209C0BD9"/>
    <w:rsid w:val="20BB73C0"/>
    <w:rsid w:val="20F83498"/>
    <w:rsid w:val="20F9048A"/>
    <w:rsid w:val="218617B3"/>
    <w:rsid w:val="22272756"/>
    <w:rsid w:val="224F4792"/>
    <w:rsid w:val="22AB1B27"/>
    <w:rsid w:val="23D46DD3"/>
    <w:rsid w:val="242611E0"/>
    <w:rsid w:val="242D6EA9"/>
    <w:rsid w:val="244B5557"/>
    <w:rsid w:val="24566363"/>
    <w:rsid w:val="245B5624"/>
    <w:rsid w:val="250E5AC1"/>
    <w:rsid w:val="255E032D"/>
    <w:rsid w:val="25802633"/>
    <w:rsid w:val="260E725E"/>
    <w:rsid w:val="26B43EC0"/>
    <w:rsid w:val="26FF31DC"/>
    <w:rsid w:val="272B7368"/>
    <w:rsid w:val="274C7C94"/>
    <w:rsid w:val="27D47B4F"/>
    <w:rsid w:val="27E561EC"/>
    <w:rsid w:val="290C616F"/>
    <w:rsid w:val="29716E17"/>
    <w:rsid w:val="29731C8E"/>
    <w:rsid w:val="29A464FD"/>
    <w:rsid w:val="29D47A98"/>
    <w:rsid w:val="2A42549B"/>
    <w:rsid w:val="2A723ACA"/>
    <w:rsid w:val="2BBE5266"/>
    <w:rsid w:val="2C7F55B0"/>
    <w:rsid w:val="2CF42721"/>
    <w:rsid w:val="2D3956A5"/>
    <w:rsid w:val="2D6262D2"/>
    <w:rsid w:val="2E247ACE"/>
    <w:rsid w:val="2E38331C"/>
    <w:rsid w:val="2ED65BF8"/>
    <w:rsid w:val="2F495F5E"/>
    <w:rsid w:val="2FCA1417"/>
    <w:rsid w:val="302E1A41"/>
    <w:rsid w:val="304964A2"/>
    <w:rsid w:val="30774E8B"/>
    <w:rsid w:val="31E211AA"/>
    <w:rsid w:val="32BD36AE"/>
    <w:rsid w:val="33C71883"/>
    <w:rsid w:val="33FA1660"/>
    <w:rsid w:val="342760A6"/>
    <w:rsid w:val="347436ED"/>
    <w:rsid w:val="34B51329"/>
    <w:rsid w:val="34DA03D3"/>
    <w:rsid w:val="35774E8F"/>
    <w:rsid w:val="35B45DE6"/>
    <w:rsid w:val="37271A33"/>
    <w:rsid w:val="37D676E6"/>
    <w:rsid w:val="38180F60"/>
    <w:rsid w:val="381B7B2B"/>
    <w:rsid w:val="38232AD2"/>
    <w:rsid w:val="38B13A8C"/>
    <w:rsid w:val="38EE23B5"/>
    <w:rsid w:val="38FC66C3"/>
    <w:rsid w:val="39BD03C2"/>
    <w:rsid w:val="3AE908AC"/>
    <w:rsid w:val="3B5D6E2F"/>
    <w:rsid w:val="3B7F00B9"/>
    <w:rsid w:val="3C1C0646"/>
    <w:rsid w:val="3C36331E"/>
    <w:rsid w:val="3C3C0EB3"/>
    <w:rsid w:val="3CA348DD"/>
    <w:rsid w:val="3CB52AF5"/>
    <w:rsid w:val="3D9E6621"/>
    <w:rsid w:val="3DC45831"/>
    <w:rsid w:val="3E0E2B3C"/>
    <w:rsid w:val="3EA718FB"/>
    <w:rsid w:val="408D7BAE"/>
    <w:rsid w:val="40CA1BEA"/>
    <w:rsid w:val="410002B3"/>
    <w:rsid w:val="41276487"/>
    <w:rsid w:val="414F45F1"/>
    <w:rsid w:val="41D46139"/>
    <w:rsid w:val="41EF2257"/>
    <w:rsid w:val="42B3265C"/>
    <w:rsid w:val="42EA2BC1"/>
    <w:rsid w:val="42FF6156"/>
    <w:rsid w:val="438119A6"/>
    <w:rsid w:val="43926483"/>
    <w:rsid w:val="43C82213"/>
    <w:rsid w:val="442307B8"/>
    <w:rsid w:val="44ED5968"/>
    <w:rsid w:val="45074C0B"/>
    <w:rsid w:val="45323CC4"/>
    <w:rsid w:val="454444EF"/>
    <w:rsid w:val="456A6DE2"/>
    <w:rsid w:val="45772900"/>
    <w:rsid w:val="45A35887"/>
    <w:rsid w:val="46147AC5"/>
    <w:rsid w:val="46D53D9B"/>
    <w:rsid w:val="46DC2732"/>
    <w:rsid w:val="474742E2"/>
    <w:rsid w:val="47B410BC"/>
    <w:rsid w:val="47CE0E7E"/>
    <w:rsid w:val="48A76E6A"/>
    <w:rsid w:val="4918486F"/>
    <w:rsid w:val="496B2EB9"/>
    <w:rsid w:val="49BB5A47"/>
    <w:rsid w:val="4A2F3EE7"/>
    <w:rsid w:val="4A856537"/>
    <w:rsid w:val="4A980470"/>
    <w:rsid w:val="4B7D0C82"/>
    <w:rsid w:val="4CAA33A9"/>
    <w:rsid w:val="4CFE1F40"/>
    <w:rsid w:val="4D8475A6"/>
    <w:rsid w:val="4E235B10"/>
    <w:rsid w:val="4E4A1EF6"/>
    <w:rsid w:val="4E9C3B15"/>
    <w:rsid w:val="4F09520A"/>
    <w:rsid w:val="4F4B2420"/>
    <w:rsid w:val="4F9E27DA"/>
    <w:rsid w:val="4FA669F9"/>
    <w:rsid w:val="4FF95BF1"/>
    <w:rsid w:val="50410E84"/>
    <w:rsid w:val="504C20DC"/>
    <w:rsid w:val="508D37ED"/>
    <w:rsid w:val="50AE2799"/>
    <w:rsid w:val="515F01F2"/>
    <w:rsid w:val="52D65C59"/>
    <w:rsid w:val="52F95084"/>
    <w:rsid w:val="5323071D"/>
    <w:rsid w:val="534704F3"/>
    <w:rsid w:val="539F1242"/>
    <w:rsid w:val="545F6231"/>
    <w:rsid w:val="550B67F3"/>
    <w:rsid w:val="55B20145"/>
    <w:rsid w:val="55BF3E3F"/>
    <w:rsid w:val="561821BB"/>
    <w:rsid w:val="56297CD0"/>
    <w:rsid w:val="56C03CCF"/>
    <w:rsid w:val="56EE6798"/>
    <w:rsid w:val="58F4515E"/>
    <w:rsid w:val="593B4656"/>
    <w:rsid w:val="59536C8D"/>
    <w:rsid w:val="596A060A"/>
    <w:rsid w:val="597320D9"/>
    <w:rsid w:val="59D16D68"/>
    <w:rsid w:val="5A02489C"/>
    <w:rsid w:val="5A4061FA"/>
    <w:rsid w:val="5A47297D"/>
    <w:rsid w:val="5B491F2D"/>
    <w:rsid w:val="5BBA7434"/>
    <w:rsid w:val="5BCE581A"/>
    <w:rsid w:val="5BFB5896"/>
    <w:rsid w:val="5C1C2C51"/>
    <w:rsid w:val="5C2B1AF2"/>
    <w:rsid w:val="5C2B5133"/>
    <w:rsid w:val="5C5D002C"/>
    <w:rsid w:val="5CEB3FA4"/>
    <w:rsid w:val="5D6770B7"/>
    <w:rsid w:val="5DA61504"/>
    <w:rsid w:val="5DAD1A81"/>
    <w:rsid w:val="5EB52117"/>
    <w:rsid w:val="5EDD6723"/>
    <w:rsid w:val="5F021DB5"/>
    <w:rsid w:val="5F3E334D"/>
    <w:rsid w:val="5FC62BBB"/>
    <w:rsid w:val="6006519A"/>
    <w:rsid w:val="60490135"/>
    <w:rsid w:val="60ED40D7"/>
    <w:rsid w:val="62780731"/>
    <w:rsid w:val="62A3289F"/>
    <w:rsid w:val="62E96ED1"/>
    <w:rsid w:val="63326A27"/>
    <w:rsid w:val="63584089"/>
    <w:rsid w:val="63EA088C"/>
    <w:rsid w:val="656459DF"/>
    <w:rsid w:val="657B1B7D"/>
    <w:rsid w:val="65AB535E"/>
    <w:rsid w:val="65F158B6"/>
    <w:rsid w:val="66234CB1"/>
    <w:rsid w:val="667A07F0"/>
    <w:rsid w:val="66924787"/>
    <w:rsid w:val="674568DF"/>
    <w:rsid w:val="67AF10A1"/>
    <w:rsid w:val="67C15816"/>
    <w:rsid w:val="685D37F8"/>
    <w:rsid w:val="6870217E"/>
    <w:rsid w:val="6877634D"/>
    <w:rsid w:val="696D3574"/>
    <w:rsid w:val="69D679BD"/>
    <w:rsid w:val="69D97CA5"/>
    <w:rsid w:val="69E44A4D"/>
    <w:rsid w:val="6A4D411C"/>
    <w:rsid w:val="6ABA74A7"/>
    <w:rsid w:val="6B0C44B5"/>
    <w:rsid w:val="6B304791"/>
    <w:rsid w:val="6B71259C"/>
    <w:rsid w:val="6B7C7911"/>
    <w:rsid w:val="6C716AA9"/>
    <w:rsid w:val="6C89385D"/>
    <w:rsid w:val="6D3677B5"/>
    <w:rsid w:val="6D4C69DA"/>
    <w:rsid w:val="6D5B268B"/>
    <w:rsid w:val="6D95718B"/>
    <w:rsid w:val="6DD77F19"/>
    <w:rsid w:val="6E1A6D47"/>
    <w:rsid w:val="6F0B4EFD"/>
    <w:rsid w:val="6F5A0DE4"/>
    <w:rsid w:val="70065230"/>
    <w:rsid w:val="70187541"/>
    <w:rsid w:val="702F365A"/>
    <w:rsid w:val="70B37667"/>
    <w:rsid w:val="70DF6BC3"/>
    <w:rsid w:val="716E6CEF"/>
    <w:rsid w:val="717D3C3A"/>
    <w:rsid w:val="718522B5"/>
    <w:rsid w:val="72371A1D"/>
    <w:rsid w:val="72CF6433"/>
    <w:rsid w:val="734C539E"/>
    <w:rsid w:val="735F6D3B"/>
    <w:rsid w:val="739519C9"/>
    <w:rsid w:val="73D2393F"/>
    <w:rsid w:val="742D13C4"/>
    <w:rsid w:val="75087929"/>
    <w:rsid w:val="75233120"/>
    <w:rsid w:val="756A4057"/>
    <w:rsid w:val="75964912"/>
    <w:rsid w:val="766B5605"/>
    <w:rsid w:val="76D363E0"/>
    <w:rsid w:val="770E4EEB"/>
    <w:rsid w:val="771B20BF"/>
    <w:rsid w:val="7724605E"/>
    <w:rsid w:val="778F269A"/>
    <w:rsid w:val="78BE4E51"/>
    <w:rsid w:val="78FF2C70"/>
    <w:rsid w:val="79046F2C"/>
    <w:rsid w:val="7924080B"/>
    <w:rsid w:val="7A4809FE"/>
    <w:rsid w:val="7B933A26"/>
    <w:rsid w:val="7BC80814"/>
    <w:rsid w:val="7CB4228A"/>
    <w:rsid w:val="7CE271E3"/>
    <w:rsid w:val="7D351736"/>
    <w:rsid w:val="7D377B59"/>
    <w:rsid w:val="7DDC2021"/>
    <w:rsid w:val="7E0D7243"/>
    <w:rsid w:val="7E4A3884"/>
    <w:rsid w:val="7EC55DD4"/>
    <w:rsid w:val="7ECC6C40"/>
    <w:rsid w:val="7EFB18C0"/>
    <w:rsid w:val="7F1C120A"/>
    <w:rsid w:val="7F446DC8"/>
    <w:rsid w:val="7F513559"/>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pPr>
    <w:rPr>
      <w:rFonts w:ascii="Times New Roman" w:hAnsi="Times New Roman" w:eastAsia="宋体" w:cs="Times New Roman"/>
      <w:szCs w:val="24"/>
    </w:rPr>
  </w:style>
  <w:style w:type="paragraph" w:styleId="5">
    <w:name w:val="toc 1"/>
    <w:basedOn w:val="1"/>
    <w:next w:val="1"/>
    <w:autoRedefine/>
    <w:qFormat/>
    <w:uiPriority w:val="0"/>
    <w:pPr>
      <w:spacing w:before="240" w:beforeLines="0" w:after="120" w:afterLines="0"/>
      <w:jc w:val="left"/>
    </w:pPr>
    <w:rPr>
      <w:b/>
      <w:bCs/>
      <w:sz w:val="20"/>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首行缩进"/>
    <w:basedOn w:val="1"/>
    <w:autoRedefine/>
    <w:qFormat/>
    <w:uiPriority w:val="99"/>
    <w:pPr>
      <w:spacing w:line="360" w:lineRule="auto"/>
      <w:ind w:firstLine="480" w:firstLineChars="200"/>
    </w:pPr>
    <w:rPr>
      <w:rFonts w:ascii="宋体" w:hAnsi="宋体" w:cs="宋体"/>
      <w:kern w:val="0"/>
    </w:rPr>
  </w:style>
  <w:style w:type="paragraph" w:customStyle="1" w:styleId="11">
    <w:name w:val="p0"/>
    <w:basedOn w:val="1"/>
    <w:autoRedefine/>
    <w:qFormat/>
    <w:uiPriority w:val="0"/>
    <w:pPr>
      <w:widowControl/>
    </w:pPr>
    <w:rPr>
      <w:kern w:val="0"/>
      <w:szCs w:val="21"/>
    </w:rPr>
  </w:style>
  <w:style w:type="character" w:customStyle="1" w:styleId="12">
    <w:name w:val="楷体 (中文) 楷体"/>
    <w:autoRedefine/>
    <w:qFormat/>
    <w:uiPriority w:val="0"/>
    <w:rPr>
      <w:rFonts w:ascii="楷体" w:hAnsi="楷体" w:eastAsia="楷体"/>
      <w:kern w:val="1"/>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2267</Words>
  <Characters>2417</Characters>
  <Lines>0</Lines>
  <Paragraphs>0</Paragraphs>
  <TotalTime>49</TotalTime>
  <ScaleCrop>false</ScaleCrop>
  <LinksUpToDate>false</LinksUpToDate>
  <CharactersWithSpaces>2502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2024-01-23T02:30:00Z</dcterms:created>
  <dc:creator>pc</dc:creator>
  <cp:lastModifiedBy>净含量</cp:lastModifiedBy>
  <cp:lastPrinted>2026-06-08T07:00:00Z</cp:lastPrinted>
  <dcterms:modified xsi:type="dcterms:W3CDTF">2026-06-08T08:36:26Z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2AD53BC964AC4BED8FC6D80C349B25EA_13</vt:lpwstr>
  </property>
  <property fmtid="{D5CDD505-2E9C-101B-9397-08002B2CF9AE}" pid="4" name="KSOTemplateDocerSaveRecord">
    <vt:lpwstr>eyJoZGlkIjoiMTA5N2ZlOTBkZmMyYjQwYzA5NDAxMzZjNTI4OGZjMDQiLCJ1c2VySWQiOiIzNTgyNTQxMzMifQ==</vt:lpwstr>
  </property>
</Properties>
</file>